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jc w:val="center"/>
        <w:tblLook w:val="01E0" w:firstRow="1" w:lastRow="1" w:firstColumn="1" w:lastColumn="1" w:noHBand="0" w:noVBand="0"/>
      </w:tblPr>
      <w:tblGrid>
        <w:gridCol w:w="4230"/>
        <w:gridCol w:w="6030"/>
      </w:tblGrid>
      <w:tr w:rsidR="00320CB0" w:rsidRPr="00DA7EA0" w:rsidTr="0052146A">
        <w:trPr>
          <w:trHeight w:val="728"/>
          <w:jc w:val="center"/>
        </w:trPr>
        <w:tc>
          <w:tcPr>
            <w:tcW w:w="4230" w:type="dxa"/>
            <w:shd w:val="clear" w:color="auto" w:fill="auto"/>
          </w:tcPr>
          <w:p w:rsidR="00320CB0" w:rsidRPr="00DA7EA0" w:rsidRDefault="00320CB0" w:rsidP="0052146A">
            <w:pPr>
              <w:jc w:val="center"/>
              <w:rPr>
                <w:b w:val="0"/>
              </w:rPr>
            </w:pPr>
            <w:r w:rsidRPr="00DA7EA0">
              <w:rPr>
                <w:b w:val="0"/>
              </w:rPr>
              <w:t>ỦY BAN NHÂN DÂN</w:t>
            </w:r>
          </w:p>
          <w:p w:rsidR="00320CB0" w:rsidRPr="00DA7EA0" w:rsidRDefault="00320CB0" w:rsidP="0052146A">
            <w:pPr>
              <w:jc w:val="center"/>
              <w:rPr>
                <w:b w:val="0"/>
              </w:rPr>
            </w:pPr>
            <w:r w:rsidRPr="00DA7EA0">
              <w:rPr>
                <w:b w:val="0"/>
              </w:rPr>
              <w:t>THÀNH PHỐ HỒ CHÍ MINH</w:t>
            </w:r>
          </w:p>
          <w:p w:rsidR="00320CB0" w:rsidRDefault="00320CB0" w:rsidP="0052146A">
            <w:pPr>
              <w:jc w:val="center"/>
            </w:pPr>
            <w:r>
              <w:t>SỞ GIÁO DỤC VÀ ĐÀO TẠO</w:t>
            </w:r>
          </w:p>
        </w:tc>
        <w:tc>
          <w:tcPr>
            <w:tcW w:w="6030" w:type="dxa"/>
            <w:shd w:val="clear" w:color="auto" w:fill="auto"/>
          </w:tcPr>
          <w:p w:rsidR="00320CB0" w:rsidRDefault="00320CB0" w:rsidP="0052146A">
            <w:pPr>
              <w:jc w:val="center"/>
            </w:pPr>
            <w:r>
              <w:t xml:space="preserve">CỘNG HÒA XÃ HỘI CHỦ NGHĨA VIỆT </w:t>
            </w:r>
            <w:smartTag w:uri="urn:schemas-microsoft-com:office:smarttags" w:element="place">
              <w:smartTag w:uri="urn:schemas-microsoft-com:office:smarttags" w:element="country-region">
                <w:r>
                  <w:t>NAM</w:t>
                </w:r>
              </w:smartTag>
            </w:smartTag>
          </w:p>
          <w:p w:rsidR="00320CB0" w:rsidRDefault="00320CB0" w:rsidP="0052146A">
            <w:pPr>
              <w:jc w:val="center"/>
            </w:pPr>
            <w:r>
              <w:t>Độc lập - Tự do - Hạnh phúc</w:t>
            </w:r>
          </w:p>
          <w:p w:rsidR="00320CB0" w:rsidRDefault="00320CB0" w:rsidP="0052146A">
            <w:pPr>
              <w:jc w:val="center"/>
            </w:pPr>
            <w:r>
              <w:rPr>
                <w:noProof/>
              </w:rPr>
              <mc:AlternateContent>
                <mc:Choice Requires="wps">
                  <w:drawing>
                    <wp:anchor distT="0" distB="0" distL="114300" distR="114300" simplePos="0" relativeHeight="251659264" behindDoc="0" locked="0" layoutInCell="1" allowOverlap="1" wp14:anchorId="6DE60855" wp14:editId="2CDA88D6">
                      <wp:simplePos x="0" y="0"/>
                      <wp:positionH relativeFrom="column">
                        <wp:posOffset>813435</wp:posOffset>
                      </wp:positionH>
                      <wp:positionV relativeFrom="paragraph">
                        <wp:posOffset>14869</wp:posOffset>
                      </wp:positionV>
                      <wp:extent cx="210629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EEAB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1.15pt" to="229.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"/>
                  </w:pict>
                </mc:Fallback>
              </mc:AlternateContent>
            </w:r>
          </w:p>
        </w:tc>
      </w:tr>
      <w:tr w:rsidR="00320CB0" w:rsidRPr="00DA7EA0" w:rsidTr="0052146A">
        <w:trPr>
          <w:trHeight w:val="332"/>
          <w:jc w:val="center"/>
        </w:trPr>
        <w:tc>
          <w:tcPr>
            <w:tcW w:w="4230" w:type="dxa"/>
            <w:shd w:val="clear" w:color="auto" w:fill="auto"/>
          </w:tcPr>
          <w:p w:rsidR="00320CB0" w:rsidRPr="00DA7EA0" w:rsidRDefault="00320CB0" w:rsidP="0052146A">
            <w:pPr>
              <w:jc w:val="center"/>
              <w:rPr>
                <w:b w:val="0"/>
              </w:rPr>
            </w:pPr>
            <w:r>
              <w:rPr>
                <w:noProof/>
              </w:rPr>
              <mc:AlternateContent>
                <mc:Choice Requires="wps">
                  <w:drawing>
                    <wp:anchor distT="0" distB="0" distL="114300" distR="114300" simplePos="0" relativeHeight="251660288" behindDoc="0" locked="0" layoutInCell="1" allowOverlap="1" wp14:anchorId="56C05022" wp14:editId="2ACF12C0">
                      <wp:simplePos x="0" y="0"/>
                      <wp:positionH relativeFrom="column">
                        <wp:posOffset>603250</wp:posOffset>
                      </wp:positionH>
                      <wp:positionV relativeFrom="paragraph">
                        <wp:posOffset>23759</wp:posOffset>
                      </wp:positionV>
                      <wp:extent cx="117665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7029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85pt" to="140.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xw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"/>
                  </w:pict>
                </mc:Fallback>
              </mc:AlternateContent>
            </w:r>
          </w:p>
        </w:tc>
        <w:tc>
          <w:tcPr>
            <w:tcW w:w="6030" w:type="dxa"/>
            <w:shd w:val="clear" w:color="auto" w:fill="auto"/>
          </w:tcPr>
          <w:p w:rsidR="00320CB0" w:rsidRPr="00DA7EA0" w:rsidRDefault="00320CB0" w:rsidP="0052146A">
            <w:pPr>
              <w:ind w:left="-72"/>
              <w:jc w:val="right"/>
              <w:rPr>
                <w:b w:val="0"/>
                <w:i/>
              </w:rPr>
            </w:pPr>
          </w:p>
        </w:tc>
      </w:tr>
      <w:tr w:rsidR="00320CB0" w:rsidRPr="00DA7EA0" w:rsidTr="0052146A">
        <w:trPr>
          <w:trHeight w:val="332"/>
          <w:jc w:val="center"/>
        </w:trPr>
        <w:tc>
          <w:tcPr>
            <w:tcW w:w="4230" w:type="dxa"/>
            <w:shd w:val="clear" w:color="auto" w:fill="auto"/>
          </w:tcPr>
          <w:p w:rsidR="00320CB0" w:rsidRPr="00384BFC" w:rsidRDefault="00320CB0" w:rsidP="002A2618">
            <w:pPr>
              <w:jc w:val="center"/>
              <w:rPr>
                <w:b w:val="0"/>
              </w:rPr>
            </w:pPr>
            <w:r>
              <w:rPr>
                <w:b w:val="0"/>
                <w:sz w:val="28"/>
              </w:rPr>
              <w:t xml:space="preserve">Số: </w:t>
            </w:r>
            <w:r w:rsidR="002A2618">
              <w:rPr>
                <w:b w:val="0"/>
                <w:sz w:val="28"/>
              </w:rPr>
              <w:t>3364</w:t>
            </w:r>
            <w:r>
              <w:rPr>
                <w:b w:val="0"/>
                <w:sz w:val="28"/>
              </w:rPr>
              <w:t>/</w:t>
            </w:r>
            <w:r w:rsidRPr="00384BFC">
              <w:rPr>
                <w:b w:val="0"/>
                <w:sz w:val="28"/>
              </w:rPr>
              <w:t>GDĐT-CTTT</w:t>
            </w:r>
          </w:p>
        </w:tc>
        <w:tc>
          <w:tcPr>
            <w:tcW w:w="6030" w:type="dxa"/>
            <w:shd w:val="clear" w:color="auto" w:fill="auto"/>
          </w:tcPr>
          <w:p w:rsidR="00320CB0" w:rsidRPr="00DA7EA0" w:rsidRDefault="00320CB0" w:rsidP="002A2618">
            <w:pPr>
              <w:ind w:left="-72"/>
              <w:jc w:val="right"/>
              <w:rPr>
                <w:b w:val="0"/>
                <w:i/>
              </w:rPr>
            </w:pPr>
            <w:r>
              <w:rPr>
                <w:b w:val="0"/>
                <w:i/>
              </w:rPr>
              <w:t xml:space="preserve"> Thành phố Hồ Chí Minh, ngày </w:t>
            </w:r>
            <w:r w:rsidR="002A2618">
              <w:rPr>
                <w:b w:val="0"/>
                <w:i/>
              </w:rPr>
              <w:t>20</w:t>
            </w:r>
            <w:r w:rsidR="00F91789">
              <w:rPr>
                <w:b w:val="0"/>
                <w:i/>
              </w:rPr>
              <w:t xml:space="preserve"> </w:t>
            </w:r>
            <w:r>
              <w:rPr>
                <w:b w:val="0"/>
                <w:i/>
              </w:rPr>
              <w:t xml:space="preserve"> tháng</w:t>
            </w:r>
            <w:r w:rsidR="00F91789">
              <w:rPr>
                <w:b w:val="0"/>
                <w:i/>
              </w:rPr>
              <w:t xml:space="preserve"> 9 </w:t>
            </w:r>
            <w:r>
              <w:rPr>
                <w:b w:val="0"/>
                <w:i/>
              </w:rPr>
              <w:t xml:space="preserve"> </w:t>
            </w:r>
            <w:r w:rsidRPr="00DA7EA0">
              <w:rPr>
                <w:b w:val="0"/>
                <w:i/>
              </w:rPr>
              <w:t>năm 201</w:t>
            </w:r>
            <w:r>
              <w:rPr>
                <w:b w:val="0"/>
                <w:i/>
              </w:rPr>
              <w:t>9</w:t>
            </w:r>
          </w:p>
        </w:tc>
      </w:tr>
    </w:tbl>
    <w:p w:rsidR="00F91789" w:rsidRPr="00F91789" w:rsidRDefault="00F91789" w:rsidP="00514358">
      <w:pPr>
        <w:ind w:left="-360"/>
        <w:rPr>
          <w:b w:val="0"/>
        </w:rPr>
      </w:pPr>
      <w:bookmarkStart w:id="0" w:name="_GoBack"/>
      <w:r w:rsidRPr="00F91789">
        <w:rPr>
          <w:b w:val="0"/>
        </w:rPr>
        <w:t>Về triển khai các nhiệm vụ cấp bách</w:t>
      </w:r>
    </w:p>
    <w:p w:rsidR="00F91789" w:rsidRPr="00F91789" w:rsidRDefault="00F91789" w:rsidP="00514358">
      <w:pPr>
        <w:ind w:left="-360"/>
        <w:rPr>
          <w:b w:val="0"/>
        </w:rPr>
      </w:pPr>
      <w:r w:rsidRPr="00F91789">
        <w:rPr>
          <w:b w:val="0"/>
        </w:rPr>
        <w:t>đảm bảo an toàn giao thông đối với</w:t>
      </w:r>
    </w:p>
    <w:p w:rsidR="00C253EF" w:rsidRDefault="00F91789" w:rsidP="00514358">
      <w:pPr>
        <w:ind w:left="-360"/>
        <w:rPr>
          <w:b w:val="0"/>
        </w:rPr>
      </w:pPr>
      <w:r w:rsidRPr="00F91789">
        <w:rPr>
          <w:b w:val="0"/>
        </w:rPr>
        <w:t>xe ô tô đưa đón học sinh trên</w:t>
      </w:r>
      <w:r>
        <w:rPr>
          <w:b w:val="0"/>
        </w:rPr>
        <w:t xml:space="preserve"> </w:t>
      </w:r>
      <w:r w:rsidRPr="00F91789">
        <w:rPr>
          <w:b w:val="0"/>
        </w:rPr>
        <w:t>địa bàn</w:t>
      </w:r>
    </w:p>
    <w:p w:rsidR="00320CB0" w:rsidRPr="00F91789" w:rsidRDefault="00C253EF" w:rsidP="00514358">
      <w:pPr>
        <w:ind w:left="-360" w:firstLine="720"/>
        <w:rPr>
          <w:b w:val="0"/>
        </w:rPr>
      </w:pPr>
      <w:r>
        <w:rPr>
          <w:b w:val="0"/>
        </w:rPr>
        <w:t xml:space="preserve">        </w:t>
      </w:r>
      <w:r w:rsidR="00F91789" w:rsidRPr="00F91789">
        <w:rPr>
          <w:b w:val="0"/>
        </w:rPr>
        <w:t>thành phố</w:t>
      </w:r>
      <w:r w:rsidR="00F91789">
        <w:rPr>
          <w:b w:val="0"/>
        </w:rPr>
        <w:t>.</w:t>
      </w:r>
    </w:p>
    <w:bookmarkEnd w:id="0"/>
    <w:p w:rsidR="00320CB0" w:rsidRDefault="00320CB0" w:rsidP="00320CB0">
      <w:pPr>
        <w:ind w:left="1440" w:firstLine="720"/>
        <w:rPr>
          <w:b w:val="0"/>
          <w:sz w:val="28"/>
        </w:rPr>
      </w:pPr>
    </w:p>
    <w:p w:rsidR="00800CD4" w:rsidRPr="00800CD4" w:rsidRDefault="00800CD4" w:rsidP="00C253EF">
      <w:pPr>
        <w:spacing w:before="120" w:after="120"/>
        <w:ind w:left="2970"/>
        <w:rPr>
          <w:b w:val="0"/>
          <w:iCs/>
          <w:sz w:val="28"/>
          <w:szCs w:val="28"/>
        </w:rPr>
      </w:pPr>
      <w:r w:rsidRPr="00800CD4">
        <w:rPr>
          <w:b w:val="0"/>
          <w:sz w:val="28"/>
          <w:szCs w:val="28"/>
        </w:rPr>
        <w:t>Kính gửi</w:t>
      </w:r>
      <w:r w:rsidRPr="00800CD4">
        <w:rPr>
          <w:b w:val="0"/>
          <w:sz w:val="28"/>
          <w:szCs w:val="28"/>
          <w:lang w:val="vi-VN"/>
        </w:rPr>
        <w:t>:</w:t>
      </w:r>
      <w:r w:rsidRPr="00800CD4">
        <w:rPr>
          <w:b w:val="0"/>
          <w:sz w:val="28"/>
          <w:szCs w:val="28"/>
        </w:rPr>
        <w:t xml:space="preserve">   </w:t>
      </w:r>
    </w:p>
    <w:p w:rsidR="00800CD4" w:rsidRPr="00800CD4" w:rsidRDefault="00800CD4" w:rsidP="00C253EF">
      <w:pPr>
        <w:ind w:left="4320"/>
        <w:jc w:val="both"/>
        <w:rPr>
          <w:b w:val="0"/>
          <w:sz w:val="28"/>
          <w:szCs w:val="28"/>
        </w:rPr>
      </w:pPr>
      <w:r w:rsidRPr="00800CD4">
        <w:rPr>
          <w:b w:val="0"/>
          <w:sz w:val="28"/>
          <w:szCs w:val="28"/>
        </w:rPr>
        <w:t>- Trưởng Phòng Giáo dục và Đào tạo;</w:t>
      </w:r>
    </w:p>
    <w:p w:rsidR="00800CD4" w:rsidRPr="00800CD4" w:rsidRDefault="00800CD4" w:rsidP="00C253EF">
      <w:pPr>
        <w:ind w:left="4320"/>
        <w:jc w:val="both"/>
        <w:rPr>
          <w:b w:val="0"/>
          <w:sz w:val="28"/>
          <w:szCs w:val="28"/>
        </w:rPr>
      </w:pPr>
      <w:r w:rsidRPr="00800CD4">
        <w:rPr>
          <w:b w:val="0"/>
          <w:sz w:val="28"/>
          <w:szCs w:val="28"/>
        </w:rPr>
        <w:t>- Hiệu trưởng trường THPT;</w:t>
      </w:r>
    </w:p>
    <w:p w:rsidR="00800CD4" w:rsidRPr="00800CD4" w:rsidRDefault="00800CD4" w:rsidP="00C253EF">
      <w:pPr>
        <w:ind w:left="4320"/>
        <w:jc w:val="both"/>
        <w:rPr>
          <w:b w:val="0"/>
          <w:sz w:val="28"/>
          <w:szCs w:val="28"/>
        </w:rPr>
      </w:pPr>
      <w:r w:rsidRPr="00800CD4">
        <w:rPr>
          <w:b w:val="0"/>
          <w:sz w:val="28"/>
          <w:szCs w:val="28"/>
        </w:rPr>
        <w:t>- Giám đốc trung tâm GDNN - GDTX;</w:t>
      </w:r>
    </w:p>
    <w:p w:rsidR="00800CD4" w:rsidRDefault="00800CD4" w:rsidP="00C253EF">
      <w:pPr>
        <w:ind w:left="4320"/>
        <w:jc w:val="both"/>
        <w:rPr>
          <w:b w:val="0"/>
          <w:sz w:val="28"/>
          <w:szCs w:val="28"/>
        </w:rPr>
      </w:pPr>
      <w:r w:rsidRPr="00800CD4">
        <w:rPr>
          <w:b w:val="0"/>
          <w:sz w:val="28"/>
          <w:szCs w:val="28"/>
        </w:rPr>
        <w:t>- Thủ trưởng các đơn vị trực thuộc.</w:t>
      </w:r>
    </w:p>
    <w:p w:rsidR="00800CD4" w:rsidRPr="00800CD4" w:rsidRDefault="00800CD4" w:rsidP="00800CD4">
      <w:pPr>
        <w:spacing w:before="120" w:after="120"/>
        <w:ind w:left="3119"/>
        <w:jc w:val="both"/>
        <w:rPr>
          <w:b w:val="0"/>
          <w:sz w:val="28"/>
          <w:szCs w:val="28"/>
        </w:rPr>
      </w:pPr>
    </w:p>
    <w:p w:rsidR="004075A3" w:rsidRDefault="004075A3" w:rsidP="00F91789">
      <w:pPr>
        <w:spacing w:before="120" w:after="120"/>
        <w:ind w:firstLine="720"/>
        <w:jc w:val="both"/>
        <w:rPr>
          <w:b w:val="0"/>
          <w:sz w:val="28"/>
        </w:rPr>
      </w:pPr>
      <w:r>
        <w:rPr>
          <w:b w:val="0"/>
          <w:sz w:val="28"/>
        </w:rPr>
        <w:t>Căn cứ văn bản số 356/CV-UBATGTQG  ngày 07 tháng 8 năm 2019 của Ban An toàn giao thông Quốc gia về triển khai các nhiệm vụ cấp bách đảm bảo an toàn giao thông đối với xe ô tô đưa rước học sinh;</w:t>
      </w:r>
    </w:p>
    <w:p w:rsidR="004075A3" w:rsidRDefault="004075A3" w:rsidP="00F91789">
      <w:pPr>
        <w:spacing w:before="120" w:after="120"/>
        <w:ind w:firstLine="720"/>
        <w:jc w:val="both"/>
        <w:rPr>
          <w:b w:val="0"/>
          <w:sz w:val="28"/>
        </w:rPr>
      </w:pPr>
      <w:r>
        <w:rPr>
          <w:b w:val="0"/>
          <w:sz w:val="28"/>
        </w:rPr>
        <w:t xml:space="preserve">Căn cứ văn bản số 8391/VP-ĐT ngày </w:t>
      </w:r>
      <w:r w:rsidR="00C253EF">
        <w:rPr>
          <w:b w:val="0"/>
          <w:sz w:val="28"/>
        </w:rPr>
        <w:t>14 tháng 9 năm 2019 của UBND thành phố H</w:t>
      </w:r>
      <w:r>
        <w:rPr>
          <w:b w:val="0"/>
          <w:sz w:val="28"/>
        </w:rPr>
        <w:t xml:space="preserve">ồ Chí Minh về triển khai các nhiệm vụ cấp bách đảm bảo an toàn giao thông đối với xe ô tô đưa đón </w:t>
      </w:r>
      <w:r w:rsidR="00C253EF">
        <w:rPr>
          <w:b w:val="0"/>
          <w:sz w:val="28"/>
        </w:rPr>
        <w:t>học sinh trên địa bàn thành phố;</w:t>
      </w:r>
    </w:p>
    <w:p w:rsidR="00194CC3" w:rsidRDefault="00320CB0" w:rsidP="00F91789">
      <w:pPr>
        <w:pStyle w:val="ListParagraph"/>
        <w:spacing w:before="120" w:after="120"/>
        <w:ind w:left="-90" w:firstLine="810"/>
        <w:contextualSpacing w:val="0"/>
        <w:jc w:val="both"/>
        <w:rPr>
          <w:b w:val="0"/>
          <w:sz w:val="28"/>
        </w:rPr>
      </w:pPr>
      <w:r w:rsidRPr="00D71300">
        <w:rPr>
          <w:b w:val="0"/>
          <w:sz w:val="28"/>
        </w:rPr>
        <w:t xml:space="preserve">Căn cứ </w:t>
      </w:r>
      <w:r w:rsidR="00514358">
        <w:rPr>
          <w:b w:val="0"/>
          <w:sz w:val="28"/>
        </w:rPr>
        <w:t>kế hoạch</w:t>
      </w:r>
      <w:r w:rsidR="00335B2A">
        <w:rPr>
          <w:b w:val="0"/>
          <w:sz w:val="28"/>
        </w:rPr>
        <w:t xml:space="preserve"> số </w:t>
      </w:r>
      <w:r w:rsidR="00194CC3">
        <w:rPr>
          <w:b w:val="0"/>
          <w:sz w:val="28"/>
        </w:rPr>
        <w:t>705</w:t>
      </w:r>
      <w:r w:rsidRPr="00D71300">
        <w:rPr>
          <w:b w:val="0"/>
          <w:sz w:val="28"/>
        </w:rPr>
        <w:t>/</w:t>
      </w:r>
      <w:r w:rsidR="00194CC3">
        <w:rPr>
          <w:b w:val="0"/>
          <w:sz w:val="28"/>
        </w:rPr>
        <w:t>KH-BGDĐT ngày 29 tháng 7</w:t>
      </w:r>
      <w:r w:rsidRPr="00D71300">
        <w:rPr>
          <w:b w:val="0"/>
          <w:sz w:val="28"/>
        </w:rPr>
        <w:t xml:space="preserve"> năm 2019 </w:t>
      </w:r>
      <w:r>
        <w:rPr>
          <w:b w:val="0"/>
          <w:sz w:val="28"/>
        </w:rPr>
        <w:t xml:space="preserve">của Bộ Giáo dục và Đào tạo </w:t>
      </w:r>
      <w:r w:rsidRPr="00D71300">
        <w:rPr>
          <w:b w:val="0"/>
          <w:sz w:val="28"/>
        </w:rPr>
        <w:t xml:space="preserve">về </w:t>
      </w:r>
      <w:r w:rsidR="00194CC3">
        <w:rPr>
          <w:b w:val="0"/>
          <w:sz w:val="28"/>
        </w:rPr>
        <w:t>t</w:t>
      </w:r>
      <w:r w:rsidR="00194CC3" w:rsidRPr="00194CC3">
        <w:rPr>
          <w:b w:val="0"/>
          <w:sz w:val="28"/>
        </w:rPr>
        <w:t>hực hiện Nghị quyết số 12/12/NQ-CP ngày 19/02/2019 của Chính phủ về “Tăng cường bảo đảm trật tự an toàn giao thông và chống ùn tắc giao thông giai đoạn 2019 – 2021”</w:t>
      </w:r>
      <w:r w:rsidR="0061389A">
        <w:rPr>
          <w:b w:val="0"/>
          <w:sz w:val="28"/>
        </w:rPr>
        <w:t>;</w:t>
      </w:r>
    </w:p>
    <w:p w:rsidR="00320CB0" w:rsidRDefault="00320CB0" w:rsidP="00F91789">
      <w:pPr>
        <w:spacing w:before="120" w:after="120"/>
        <w:ind w:firstLine="720"/>
        <w:jc w:val="both"/>
        <w:rPr>
          <w:b w:val="0"/>
          <w:sz w:val="28"/>
        </w:rPr>
      </w:pPr>
      <w:r>
        <w:rPr>
          <w:b w:val="0"/>
          <w:sz w:val="28"/>
        </w:rPr>
        <w:t xml:space="preserve">Sở Giáo dục và Đào tạo </w:t>
      </w:r>
      <w:r w:rsidR="004075A3">
        <w:rPr>
          <w:b w:val="0"/>
          <w:sz w:val="28"/>
        </w:rPr>
        <w:t xml:space="preserve">đề nghị Thủ trưởng các đơn vị triển khai thực hiện các nhiệm vụ cấp bách đảm bảo an toàn giao thông đối với xe ô tô đưa rước học sinh </w:t>
      </w:r>
      <w:r w:rsidR="005575A8">
        <w:rPr>
          <w:b w:val="0"/>
          <w:sz w:val="28"/>
        </w:rPr>
        <w:t>như sau:</w:t>
      </w:r>
    </w:p>
    <w:p w:rsidR="00120920" w:rsidRPr="00C253EF" w:rsidRDefault="00120920" w:rsidP="00C253EF">
      <w:pPr>
        <w:pStyle w:val="ListParagraph"/>
        <w:numPr>
          <w:ilvl w:val="0"/>
          <w:numId w:val="7"/>
        </w:numPr>
        <w:tabs>
          <w:tab w:val="left" w:pos="1080"/>
        </w:tabs>
        <w:spacing w:before="120" w:after="120"/>
        <w:ind w:left="0" w:firstLine="720"/>
        <w:jc w:val="both"/>
        <w:rPr>
          <w:b w:val="0"/>
          <w:sz w:val="28"/>
          <w:szCs w:val="28"/>
        </w:rPr>
      </w:pPr>
      <w:r w:rsidRPr="00C253EF">
        <w:rPr>
          <w:b w:val="0"/>
          <w:sz w:val="28"/>
          <w:szCs w:val="28"/>
        </w:rPr>
        <w:t>Các đơn vị thức hiện nghiêm túc Mục 3. Phần IV tại văn bản số 2983/GDĐT-CTTT ngày 23 tháng 8 năm 2019 về kế hoạch thực hiện Nghị quyết số 12/NQ-CP ngày 19/02/2019 của Chính phủ về “Tăng cường bảo đảm trật tự an toàn giao thông và chống ùn tắc giao thông  giai đoạn 2019 – 2021” và công tác tuyên truyền, giáo dục pháp luật về an toàn giao thông đầu năm học 2019 – 2020 cho học sinh, sinh viên.</w:t>
      </w:r>
    </w:p>
    <w:p w:rsidR="004075A3" w:rsidRPr="00C253EF" w:rsidRDefault="004075A3" w:rsidP="00C253EF">
      <w:pPr>
        <w:pStyle w:val="ListParagraph"/>
        <w:numPr>
          <w:ilvl w:val="0"/>
          <w:numId w:val="7"/>
        </w:numPr>
        <w:tabs>
          <w:tab w:val="left" w:pos="1080"/>
        </w:tabs>
        <w:spacing w:before="120" w:after="120"/>
        <w:ind w:left="0" w:firstLine="720"/>
        <w:jc w:val="both"/>
        <w:rPr>
          <w:b w:val="0"/>
          <w:sz w:val="28"/>
        </w:rPr>
      </w:pPr>
      <w:r w:rsidRPr="00C253EF">
        <w:rPr>
          <w:b w:val="0"/>
          <w:sz w:val="28"/>
        </w:rPr>
        <w:t>Rà soát việc sử dụng xe ô tô hợp đồng đưa đón học sinh, yêu cầu các đơn vị kinh doanh vận tải thực hiện đầy đủ các quy định</w:t>
      </w:r>
      <w:r w:rsidR="00120920" w:rsidRPr="00C253EF">
        <w:rPr>
          <w:b w:val="0"/>
          <w:sz w:val="28"/>
        </w:rPr>
        <w:t xml:space="preserve"> </w:t>
      </w:r>
      <w:r w:rsidRPr="00C253EF">
        <w:rPr>
          <w:b w:val="0"/>
          <w:sz w:val="28"/>
        </w:rPr>
        <w:t>an toàn giao thông</w:t>
      </w:r>
      <w:r w:rsidR="00120920" w:rsidRPr="00C253EF">
        <w:rPr>
          <w:b w:val="0"/>
          <w:sz w:val="28"/>
        </w:rPr>
        <w:t xml:space="preserve"> đối với phương tiện, người lái.</w:t>
      </w:r>
    </w:p>
    <w:p w:rsidR="00120920" w:rsidRPr="002325C0" w:rsidRDefault="00120920" w:rsidP="002325C0">
      <w:pPr>
        <w:pStyle w:val="ListParagraph"/>
        <w:numPr>
          <w:ilvl w:val="0"/>
          <w:numId w:val="7"/>
        </w:numPr>
        <w:tabs>
          <w:tab w:val="left" w:pos="990"/>
        </w:tabs>
        <w:spacing w:before="120" w:after="120"/>
        <w:ind w:left="0" w:firstLine="720"/>
        <w:jc w:val="both"/>
        <w:rPr>
          <w:b w:val="0"/>
          <w:sz w:val="28"/>
        </w:rPr>
      </w:pPr>
      <w:r w:rsidRPr="002325C0">
        <w:rPr>
          <w:b w:val="0"/>
          <w:sz w:val="28"/>
        </w:rPr>
        <w:t>Chấm dứt hợp đồng đối với các đơn vị, chủ xe không tuân thủ các quy định pháp luật về an toàn giao thông đã được xác định trong hợp đồng đưa đón học sinh bằng ô tô.</w:t>
      </w:r>
    </w:p>
    <w:p w:rsidR="00F24A5E" w:rsidRPr="00005A90" w:rsidRDefault="00005A90" w:rsidP="002325C0">
      <w:pPr>
        <w:pStyle w:val="ListParagraph"/>
        <w:numPr>
          <w:ilvl w:val="0"/>
          <w:numId w:val="7"/>
        </w:numPr>
        <w:tabs>
          <w:tab w:val="left" w:pos="990"/>
        </w:tabs>
        <w:spacing w:before="120" w:after="120"/>
        <w:ind w:left="0" w:firstLine="720"/>
        <w:jc w:val="both"/>
        <w:rPr>
          <w:b w:val="0"/>
          <w:i/>
          <w:sz w:val="28"/>
          <w:szCs w:val="28"/>
        </w:rPr>
      </w:pPr>
      <w:r w:rsidRPr="00005A90">
        <w:rPr>
          <w:b w:val="0"/>
          <w:sz w:val="28"/>
          <w:szCs w:val="28"/>
        </w:rPr>
        <w:lastRenderedPageBreak/>
        <w:t>Một số yêu cầu trong việc tổ chức đưa đón học sinh bằng xe ô tô:</w:t>
      </w:r>
    </w:p>
    <w:p w:rsidR="00005A90" w:rsidRPr="00005A90" w:rsidRDefault="00005A90" w:rsidP="00005A90">
      <w:pPr>
        <w:pStyle w:val="ListParagraph"/>
        <w:tabs>
          <w:tab w:val="left" w:pos="990"/>
        </w:tabs>
        <w:spacing w:before="120" w:after="120"/>
        <w:ind w:left="0" w:firstLine="720"/>
        <w:jc w:val="both"/>
        <w:rPr>
          <w:b w:val="0"/>
          <w:i/>
          <w:sz w:val="28"/>
          <w:szCs w:val="28"/>
        </w:rPr>
      </w:pPr>
      <w:r w:rsidRPr="00005A90">
        <w:rPr>
          <w:b w:val="0"/>
          <w:sz w:val="28"/>
          <w:szCs w:val="28"/>
        </w:rPr>
        <w:tab/>
        <w:t>+ Các đơn vị trường học có tổ chức đưa đón học sinh bằng xe ô tô phải phối hợp đơn vị cung cấp dịch vụ đảm bảo các quy định theo thông tư 63/2014/TT-BGTVT ngày 07/11/2014 của Bộ giao thông vận tải.</w:t>
      </w:r>
    </w:p>
    <w:p w:rsidR="00F24A5E" w:rsidRDefault="00F24A5E" w:rsidP="00F24A5E">
      <w:pPr>
        <w:pStyle w:val="ListParagraph"/>
        <w:tabs>
          <w:tab w:val="left" w:pos="990"/>
        </w:tabs>
        <w:spacing w:before="120" w:after="120"/>
        <w:jc w:val="both"/>
        <w:rPr>
          <w:b w:val="0"/>
          <w:sz w:val="28"/>
        </w:rPr>
      </w:pPr>
      <w:r>
        <w:rPr>
          <w:b w:val="0"/>
          <w:sz w:val="28"/>
        </w:rPr>
        <w:tab/>
        <w:t>+ Hợp đồng tổ chức thực hiện giữa nhà trường và đơn vị đưa đón.</w:t>
      </w:r>
    </w:p>
    <w:p w:rsidR="006C25C4" w:rsidRDefault="00F24A5E" w:rsidP="006C25C4">
      <w:pPr>
        <w:pStyle w:val="ListParagraph"/>
        <w:tabs>
          <w:tab w:val="left" w:pos="990"/>
        </w:tabs>
        <w:spacing w:before="120" w:after="120"/>
        <w:ind w:left="0" w:firstLine="900"/>
        <w:jc w:val="both"/>
        <w:rPr>
          <w:b w:val="0"/>
          <w:sz w:val="28"/>
        </w:rPr>
      </w:pPr>
      <w:r>
        <w:rPr>
          <w:b w:val="0"/>
          <w:sz w:val="28"/>
        </w:rPr>
        <w:tab/>
        <w:t>+ Đảm bảo giấy phép kinh doanh vận tải</w:t>
      </w:r>
      <w:r w:rsidR="0082405F">
        <w:rPr>
          <w:b w:val="0"/>
          <w:sz w:val="28"/>
        </w:rPr>
        <w:t xml:space="preserve"> và kiểm định xe</w:t>
      </w:r>
      <w:r>
        <w:rPr>
          <w:b w:val="0"/>
          <w:sz w:val="28"/>
        </w:rPr>
        <w:t xml:space="preserve"> </w:t>
      </w:r>
      <w:r w:rsidR="006C25C4">
        <w:rPr>
          <w:b w:val="0"/>
          <w:sz w:val="28"/>
        </w:rPr>
        <w:t>còn hạn định của đơn vị chuyên môn cấp.</w:t>
      </w:r>
    </w:p>
    <w:p w:rsidR="0082405F" w:rsidRDefault="0082405F" w:rsidP="006C25C4">
      <w:pPr>
        <w:pStyle w:val="ListParagraph"/>
        <w:tabs>
          <w:tab w:val="left" w:pos="990"/>
        </w:tabs>
        <w:spacing w:before="120" w:after="120"/>
        <w:ind w:left="0" w:firstLine="900"/>
        <w:jc w:val="both"/>
        <w:rPr>
          <w:b w:val="0"/>
          <w:sz w:val="28"/>
        </w:rPr>
      </w:pPr>
      <w:r>
        <w:rPr>
          <w:b w:val="0"/>
          <w:sz w:val="28"/>
        </w:rPr>
        <w:tab/>
        <w:t>+ Có nội quy cho học sinh khi tham gia xe đưa đón</w:t>
      </w:r>
    </w:p>
    <w:p w:rsidR="0082405F" w:rsidRDefault="0082405F" w:rsidP="006C25C4">
      <w:pPr>
        <w:pStyle w:val="ListParagraph"/>
        <w:tabs>
          <w:tab w:val="left" w:pos="990"/>
        </w:tabs>
        <w:spacing w:before="120" w:after="120"/>
        <w:ind w:left="0" w:firstLine="900"/>
        <w:jc w:val="both"/>
        <w:rPr>
          <w:b w:val="0"/>
          <w:sz w:val="28"/>
        </w:rPr>
      </w:pPr>
      <w:r>
        <w:rPr>
          <w:b w:val="0"/>
          <w:sz w:val="28"/>
        </w:rPr>
        <w:tab/>
        <w:t>+ Xây dựng quy trình tổ chức đưa đón và quản lý học sinh</w:t>
      </w:r>
    </w:p>
    <w:p w:rsidR="0082405F" w:rsidRDefault="0082405F" w:rsidP="006C25C4">
      <w:pPr>
        <w:pStyle w:val="ListParagraph"/>
        <w:tabs>
          <w:tab w:val="left" w:pos="990"/>
        </w:tabs>
        <w:spacing w:before="120" w:after="120"/>
        <w:ind w:left="0" w:firstLine="900"/>
        <w:jc w:val="both"/>
        <w:rPr>
          <w:b w:val="0"/>
          <w:sz w:val="28"/>
        </w:rPr>
      </w:pPr>
      <w:r>
        <w:rPr>
          <w:b w:val="0"/>
          <w:sz w:val="28"/>
        </w:rPr>
        <w:tab/>
        <w:t>+ Có kế hoạch tập huấn và bồi dưỡng kiến thức, chuyên môn nghiệp vụ tổ chức đưa đón học sinh bằng xe ô tô cho tài xế, bảo mẫu, giáo viên chủ nhiệm</w:t>
      </w:r>
      <w:r w:rsidR="00FE4CEA">
        <w:rPr>
          <w:b w:val="0"/>
          <w:sz w:val="28"/>
        </w:rPr>
        <w:t xml:space="preserve"> và nhân viên phụ trách.</w:t>
      </w:r>
    </w:p>
    <w:p w:rsidR="00FE4CEA" w:rsidRDefault="00FE4CEA" w:rsidP="006C25C4">
      <w:pPr>
        <w:pStyle w:val="ListParagraph"/>
        <w:tabs>
          <w:tab w:val="left" w:pos="990"/>
        </w:tabs>
        <w:spacing w:before="120" w:after="120"/>
        <w:ind w:left="0" w:firstLine="900"/>
        <w:jc w:val="both"/>
        <w:rPr>
          <w:b w:val="0"/>
          <w:sz w:val="28"/>
        </w:rPr>
      </w:pPr>
      <w:r>
        <w:rPr>
          <w:b w:val="0"/>
          <w:sz w:val="28"/>
        </w:rPr>
        <w:tab/>
        <w:t xml:space="preserve">+ </w:t>
      </w:r>
      <w:r w:rsidR="005C4EE5">
        <w:rPr>
          <w:b w:val="0"/>
          <w:sz w:val="28"/>
        </w:rPr>
        <w:t>Khuyến khích các đơn vị tạo các kênh thông tin, liên lạc trực tiếp giữa tài xế xe, nhân viên phục vụ, giáo viên chủ nhiệm, lãnh đạo nhà trường với cha mẹ có học sinh tham gia xe đưa đón.</w:t>
      </w:r>
    </w:p>
    <w:p w:rsidR="006C25C4" w:rsidRPr="00FE4BB3" w:rsidRDefault="00FE4BB3" w:rsidP="00FE4BB3">
      <w:pPr>
        <w:pStyle w:val="ListParagraph"/>
        <w:numPr>
          <w:ilvl w:val="0"/>
          <w:numId w:val="7"/>
        </w:numPr>
        <w:tabs>
          <w:tab w:val="left" w:pos="990"/>
        </w:tabs>
        <w:spacing w:before="120" w:after="120"/>
        <w:ind w:left="90" w:firstLine="630"/>
        <w:jc w:val="both"/>
        <w:rPr>
          <w:b w:val="0"/>
          <w:sz w:val="28"/>
        </w:rPr>
      </w:pPr>
      <w:r>
        <w:rPr>
          <w:b w:val="0"/>
          <w:sz w:val="28"/>
        </w:rPr>
        <w:t>Hiệu trưởng chịu trách nhiệm chính trong việc đảm bảo an toàn cho học sinh trong việc tổ chức đưa đón học sinh bằng xe ô tô tại đơn vị.</w:t>
      </w:r>
    </w:p>
    <w:p w:rsidR="00120920" w:rsidRPr="002325C0" w:rsidRDefault="00120920" w:rsidP="002325C0">
      <w:pPr>
        <w:pStyle w:val="ListParagraph"/>
        <w:numPr>
          <w:ilvl w:val="0"/>
          <w:numId w:val="7"/>
        </w:numPr>
        <w:tabs>
          <w:tab w:val="left" w:pos="990"/>
        </w:tabs>
        <w:spacing w:before="120" w:after="120"/>
        <w:ind w:left="0" w:firstLine="720"/>
        <w:jc w:val="both"/>
        <w:rPr>
          <w:b w:val="0"/>
          <w:i/>
          <w:sz w:val="28"/>
        </w:rPr>
      </w:pPr>
      <w:r w:rsidRPr="002325C0">
        <w:rPr>
          <w:b w:val="0"/>
          <w:sz w:val="28"/>
        </w:rPr>
        <w:t>S</w:t>
      </w:r>
      <w:r w:rsidR="00F24A5E">
        <w:rPr>
          <w:b w:val="0"/>
          <w:sz w:val="28"/>
        </w:rPr>
        <w:t>ở Giáo dục và Đào tạo sẽ phối hợ</w:t>
      </w:r>
      <w:r w:rsidRPr="002325C0">
        <w:rPr>
          <w:b w:val="0"/>
          <w:sz w:val="28"/>
        </w:rPr>
        <w:t>p cùng Sở Giáo thông Vận tải thực hiện kiểm tra việc thực hiện quy định của pháp luật về an toàn toàn giao thông đối với các đơn vị trường học có thực hiện việc hợp đồng với các đơn vị, sử dụng xe ô tô đưa rước học sinh trong năm học 2019-2020 và các năm học tiếp theo</w:t>
      </w:r>
      <w:r w:rsidR="008C200D" w:rsidRPr="002325C0">
        <w:rPr>
          <w:b w:val="0"/>
          <w:sz w:val="28"/>
        </w:rPr>
        <w:t xml:space="preserve"> </w:t>
      </w:r>
      <w:r w:rsidR="008C200D" w:rsidRPr="002325C0">
        <w:rPr>
          <w:b w:val="0"/>
          <w:i/>
          <w:sz w:val="28"/>
        </w:rPr>
        <w:t>(lịch kiểm tra sẽ thông báo cụ thể sau)</w:t>
      </w:r>
      <w:r w:rsidRPr="002325C0">
        <w:rPr>
          <w:b w:val="0"/>
          <w:i/>
          <w:sz w:val="28"/>
        </w:rPr>
        <w:t>.</w:t>
      </w:r>
    </w:p>
    <w:p w:rsidR="00120920" w:rsidRPr="002325C0" w:rsidRDefault="00120920" w:rsidP="002325C0">
      <w:pPr>
        <w:pStyle w:val="ListParagraph"/>
        <w:numPr>
          <w:ilvl w:val="0"/>
          <w:numId w:val="7"/>
        </w:numPr>
        <w:tabs>
          <w:tab w:val="left" w:pos="990"/>
        </w:tabs>
        <w:spacing w:before="120" w:after="120"/>
        <w:ind w:left="0" w:firstLine="720"/>
        <w:jc w:val="both"/>
        <w:rPr>
          <w:b w:val="0"/>
          <w:sz w:val="28"/>
        </w:rPr>
      </w:pPr>
      <w:r w:rsidRPr="002325C0">
        <w:rPr>
          <w:b w:val="0"/>
          <w:sz w:val="28"/>
        </w:rPr>
        <w:t xml:space="preserve">Thực hiện báo cáo </w:t>
      </w:r>
      <w:r w:rsidR="006D005A" w:rsidRPr="002325C0">
        <w:rPr>
          <w:b w:val="0"/>
          <w:sz w:val="28"/>
        </w:rPr>
        <w:t xml:space="preserve">bằng văn bản và email </w:t>
      </w:r>
      <w:r w:rsidRPr="002325C0">
        <w:rPr>
          <w:b w:val="0"/>
          <w:sz w:val="28"/>
        </w:rPr>
        <w:t>số l</w:t>
      </w:r>
      <w:r w:rsidR="006D005A" w:rsidRPr="002325C0">
        <w:rPr>
          <w:b w:val="0"/>
          <w:sz w:val="28"/>
        </w:rPr>
        <w:t>ượng, nội dung thực hiện việc hợp đồng đưa đón học sinh bằng ô tô tại đơn vị trường học của đơn vị về Phòng Chính trị tư tưởng – Sở Giáo dục và Đào tạo hạn chót vào ngày 30/9/2019.</w:t>
      </w:r>
    </w:p>
    <w:p w:rsidR="00436328" w:rsidRPr="00436328" w:rsidRDefault="00774090" w:rsidP="00F91789">
      <w:pPr>
        <w:spacing w:before="120" w:after="120"/>
        <w:ind w:left="-90" w:firstLine="810"/>
        <w:jc w:val="both"/>
        <w:rPr>
          <w:b w:val="0"/>
          <w:sz w:val="28"/>
        </w:rPr>
      </w:pPr>
      <w:r>
        <w:rPr>
          <w:b w:val="0"/>
          <w:sz w:val="28"/>
        </w:rPr>
        <w:t xml:space="preserve">Bộ phận thường trực: Ông Phạm Duy Phương, Chuyên viên Phòng Chính trị tư tưởng – Sở Giáo dục và Đào tạo. ĐT: (028).38.299.682 - 0934.973.168. Email: </w:t>
      </w:r>
      <w:hyperlink r:id="rId5" w:history="1">
        <w:r w:rsidRPr="00B773A4">
          <w:rPr>
            <w:rStyle w:val="Hyperlink"/>
            <w:b w:val="0"/>
            <w:sz w:val="28"/>
          </w:rPr>
          <w:t>pdphuong.sgddt@tphcm.gov.vn</w:t>
        </w:r>
      </w:hyperlink>
      <w:r>
        <w:rPr>
          <w:b w:val="0"/>
          <w:sz w:val="28"/>
        </w:rPr>
        <w:t xml:space="preserve"> </w:t>
      </w:r>
    </w:p>
    <w:p w:rsidR="00774090" w:rsidRDefault="00774090" w:rsidP="00F91789">
      <w:pPr>
        <w:spacing w:before="120" w:after="120"/>
        <w:jc w:val="both"/>
        <w:rPr>
          <w:b w:val="0"/>
          <w:sz w:val="28"/>
        </w:rPr>
      </w:pPr>
      <w:r w:rsidRPr="00774090">
        <w:rPr>
          <w:b w:val="0"/>
          <w:sz w:val="28"/>
        </w:rPr>
        <w:tab/>
        <w:t>Sở Giáo dục và Đào tạo đề nghị Thủ trưởng các đơn vị thực hiện</w:t>
      </w:r>
      <w:r w:rsidR="006D005A">
        <w:rPr>
          <w:b w:val="0"/>
          <w:sz w:val="28"/>
        </w:rPr>
        <w:t xml:space="preserve"> nghiêm túc các nội dung nêu trên.</w:t>
      </w:r>
      <w:r w:rsidRPr="00774090">
        <w:rPr>
          <w:b w:val="0"/>
          <w:sz w:val="28"/>
        </w:rPr>
        <w:t>./.</w:t>
      </w:r>
    </w:p>
    <w:tbl>
      <w:tblPr>
        <w:tblW w:w="10563" w:type="dxa"/>
        <w:tblLook w:val="01E0" w:firstRow="1" w:lastRow="1" w:firstColumn="1" w:lastColumn="1" w:noHBand="0" w:noVBand="0"/>
      </w:tblPr>
      <w:tblGrid>
        <w:gridCol w:w="4860"/>
        <w:gridCol w:w="5703"/>
      </w:tblGrid>
      <w:tr w:rsidR="00774090" w:rsidRPr="002A3E7A" w:rsidTr="00B84B22">
        <w:trPr>
          <w:trHeight w:val="2200"/>
        </w:trPr>
        <w:tc>
          <w:tcPr>
            <w:tcW w:w="4860" w:type="dxa"/>
          </w:tcPr>
          <w:p w:rsidR="00774090" w:rsidRDefault="00774090" w:rsidP="0065615F">
            <w:pPr>
              <w:rPr>
                <w:bCs/>
                <w:i/>
                <w:iCs/>
                <w:sz w:val="24"/>
                <w:szCs w:val="24"/>
              </w:rPr>
            </w:pPr>
            <w:r w:rsidRPr="002A3E7A">
              <w:rPr>
                <w:bCs/>
                <w:i/>
                <w:iCs/>
                <w:sz w:val="24"/>
                <w:szCs w:val="24"/>
              </w:rPr>
              <w:t>N</w:t>
            </w:r>
            <w:r w:rsidRPr="002A3E7A">
              <w:rPr>
                <w:rFonts w:hint="eastAsia"/>
                <w:bCs/>
                <w:i/>
                <w:iCs/>
                <w:sz w:val="24"/>
                <w:szCs w:val="24"/>
              </w:rPr>
              <w:t>ơ</w:t>
            </w:r>
            <w:r w:rsidRPr="002A3E7A">
              <w:rPr>
                <w:bCs/>
                <w:i/>
                <w:iCs/>
                <w:sz w:val="24"/>
                <w:szCs w:val="24"/>
              </w:rPr>
              <w:t>i nhận:</w:t>
            </w:r>
          </w:p>
          <w:p w:rsidR="00800CD4" w:rsidRPr="00800CD4" w:rsidRDefault="00800CD4" w:rsidP="0065615F">
            <w:pPr>
              <w:rPr>
                <w:b w:val="0"/>
                <w:bCs/>
                <w:iCs/>
                <w:sz w:val="24"/>
                <w:szCs w:val="24"/>
              </w:rPr>
            </w:pPr>
            <w:r w:rsidRPr="00800CD4">
              <w:rPr>
                <w:b w:val="0"/>
                <w:bCs/>
                <w:iCs/>
                <w:sz w:val="24"/>
                <w:szCs w:val="24"/>
              </w:rPr>
              <w:t>- Như trên</w:t>
            </w:r>
            <w:r>
              <w:rPr>
                <w:b w:val="0"/>
                <w:bCs/>
                <w:iCs/>
                <w:sz w:val="24"/>
                <w:szCs w:val="24"/>
              </w:rPr>
              <w:t>;</w:t>
            </w:r>
          </w:p>
          <w:p w:rsidR="00774090" w:rsidRPr="00774090" w:rsidRDefault="00774090" w:rsidP="00774090">
            <w:pPr>
              <w:rPr>
                <w:b w:val="0"/>
                <w:sz w:val="22"/>
                <w:szCs w:val="22"/>
              </w:rPr>
            </w:pPr>
            <w:r w:rsidRPr="00774090">
              <w:rPr>
                <w:b w:val="0"/>
                <w:sz w:val="22"/>
                <w:szCs w:val="22"/>
              </w:rPr>
              <w:t>- Bộ GD&amp;ĐT (Vụ GDCT&amp;HSSV);</w:t>
            </w:r>
          </w:p>
          <w:p w:rsidR="00774090" w:rsidRDefault="00774090" w:rsidP="00774090">
            <w:pPr>
              <w:rPr>
                <w:b w:val="0"/>
                <w:sz w:val="22"/>
                <w:szCs w:val="22"/>
              </w:rPr>
            </w:pPr>
            <w:r w:rsidRPr="00774090">
              <w:rPr>
                <w:b w:val="0"/>
                <w:sz w:val="22"/>
                <w:szCs w:val="22"/>
              </w:rPr>
              <w:t xml:space="preserve">- </w:t>
            </w:r>
            <w:r>
              <w:rPr>
                <w:b w:val="0"/>
                <w:sz w:val="22"/>
                <w:szCs w:val="22"/>
              </w:rPr>
              <w:t>Giám đốc Sở GD&amp;ĐT;</w:t>
            </w:r>
          </w:p>
          <w:p w:rsidR="00774090" w:rsidRDefault="00774090" w:rsidP="00774090">
            <w:pPr>
              <w:rPr>
                <w:b w:val="0"/>
                <w:sz w:val="22"/>
                <w:szCs w:val="22"/>
              </w:rPr>
            </w:pPr>
            <w:r>
              <w:rPr>
                <w:b w:val="0"/>
                <w:sz w:val="22"/>
                <w:szCs w:val="22"/>
              </w:rPr>
              <w:t>- Phòng</w:t>
            </w:r>
            <w:r w:rsidR="00864F39">
              <w:rPr>
                <w:b w:val="0"/>
                <w:sz w:val="22"/>
                <w:szCs w:val="22"/>
              </w:rPr>
              <w:t xml:space="preserve"> GDMN,</w:t>
            </w:r>
            <w:r>
              <w:rPr>
                <w:b w:val="0"/>
                <w:sz w:val="22"/>
                <w:szCs w:val="22"/>
              </w:rPr>
              <w:t xml:space="preserve"> GD TrH, GD TiH, GDTX, GDCN&amp;ĐH;</w:t>
            </w:r>
          </w:p>
          <w:p w:rsidR="00774090" w:rsidRPr="00774090" w:rsidRDefault="00774090" w:rsidP="00774090">
            <w:pPr>
              <w:rPr>
                <w:b w:val="0"/>
                <w:sz w:val="22"/>
                <w:szCs w:val="22"/>
              </w:rPr>
            </w:pPr>
            <w:r>
              <w:rPr>
                <w:b w:val="0"/>
                <w:sz w:val="22"/>
                <w:szCs w:val="22"/>
              </w:rPr>
              <w:t>- Lưu VP. CTTT.</w:t>
            </w:r>
          </w:p>
          <w:p w:rsidR="00774090" w:rsidRDefault="00774090" w:rsidP="0065615F">
            <w:pPr>
              <w:rPr>
                <w:sz w:val="22"/>
                <w:szCs w:val="22"/>
              </w:rPr>
            </w:pPr>
          </w:p>
          <w:p w:rsidR="00774090" w:rsidRDefault="00774090" w:rsidP="0065615F">
            <w:pPr>
              <w:rPr>
                <w:sz w:val="22"/>
                <w:szCs w:val="22"/>
              </w:rPr>
            </w:pPr>
          </w:p>
          <w:p w:rsidR="00774090" w:rsidRDefault="00774090" w:rsidP="0065615F">
            <w:pPr>
              <w:rPr>
                <w:sz w:val="22"/>
                <w:szCs w:val="22"/>
              </w:rPr>
            </w:pPr>
          </w:p>
          <w:p w:rsidR="00774090" w:rsidRPr="002A3E7A" w:rsidRDefault="00774090" w:rsidP="0065615F">
            <w:r w:rsidRPr="002A3E7A">
              <w:rPr>
                <w:sz w:val="22"/>
                <w:szCs w:val="22"/>
              </w:rPr>
              <w:tab/>
            </w:r>
          </w:p>
        </w:tc>
        <w:tc>
          <w:tcPr>
            <w:tcW w:w="5703" w:type="dxa"/>
          </w:tcPr>
          <w:p w:rsidR="00774090" w:rsidRPr="00B84B22" w:rsidRDefault="00774090" w:rsidP="0065615F">
            <w:pPr>
              <w:jc w:val="center"/>
              <w:rPr>
                <w:b w:val="0"/>
                <w:sz w:val="28"/>
              </w:rPr>
            </w:pPr>
            <w:r w:rsidRPr="00B84B22">
              <w:rPr>
                <w:sz w:val="28"/>
              </w:rPr>
              <w:t xml:space="preserve">KT.GIÁM ĐỐC </w:t>
            </w:r>
          </w:p>
          <w:p w:rsidR="00774090" w:rsidRPr="00B84B22" w:rsidRDefault="00774090" w:rsidP="0065615F">
            <w:pPr>
              <w:jc w:val="center"/>
              <w:rPr>
                <w:b w:val="0"/>
                <w:sz w:val="28"/>
              </w:rPr>
            </w:pPr>
            <w:r w:rsidRPr="00B84B22">
              <w:rPr>
                <w:sz w:val="28"/>
              </w:rPr>
              <w:t xml:space="preserve">PHÓ GIÁM ĐỐC                                               </w:t>
            </w:r>
          </w:p>
          <w:p w:rsidR="00774090" w:rsidRPr="00B84B22" w:rsidRDefault="00774090" w:rsidP="0065615F">
            <w:pPr>
              <w:jc w:val="center"/>
              <w:rPr>
                <w:b w:val="0"/>
                <w:sz w:val="28"/>
              </w:rPr>
            </w:pPr>
          </w:p>
          <w:p w:rsidR="00774090" w:rsidRPr="002A2618" w:rsidRDefault="002A2618" w:rsidP="0065615F">
            <w:pPr>
              <w:jc w:val="center"/>
              <w:rPr>
                <w:sz w:val="28"/>
              </w:rPr>
            </w:pPr>
            <w:r w:rsidRPr="002A2618">
              <w:rPr>
                <w:sz w:val="28"/>
              </w:rPr>
              <w:t>(Đã ký)</w:t>
            </w:r>
          </w:p>
          <w:p w:rsidR="00774090" w:rsidRPr="00B84B22" w:rsidRDefault="00774090" w:rsidP="0065615F">
            <w:pPr>
              <w:jc w:val="center"/>
              <w:rPr>
                <w:b w:val="0"/>
                <w:sz w:val="28"/>
              </w:rPr>
            </w:pPr>
          </w:p>
          <w:p w:rsidR="00774090" w:rsidRPr="00B84B22" w:rsidRDefault="00774090" w:rsidP="00774090">
            <w:pPr>
              <w:rPr>
                <w:b w:val="0"/>
                <w:sz w:val="28"/>
              </w:rPr>
            </w:pPr>
          </w:p>
          <w:p w:rsidR="00774090" w:rsidRPr="002A3E7A" w:rsidRDefault="00774090" w:rsidP="0065615F">
            <w:pPr>
              <w:jc w:val="center"/>
              <w:rPr>
                <w:b w:val="0"/>
              </w:rPr>
            </w:pPr>
            <w:r w:rsidRPr="00B84B22">
              <w:rPr>
                <w:sz w:val="28"/>
              </w:rPr>
              <w:t>Bùi Thị Diễm Thu</w:t>
            </w:r>
          </w:p>
        </w:tc>
      </w:tr>
    </w:tbl>
    <w:p w:rsidR="00774090" w:rsidRPr="00774090" w:rsidRDefault="00774090">
      <w:pPr>
        <w:rPr>
          <w:b w:val="0"/>
          <w:sz w:val="28"/>
        </w:rPr>
      </w:pPr>
    </w:p>
    <w:sectPr w:rsidR="00774090" w:rsidRPr="00774090" w:rsidSect="00514358">
      <w:pgSz w:w="11909" w:h="16834" w:code="9"/>
      <w:pgMar w:top="1350" w:right="1267"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4646C"/>
    <w:multiLevelType w:val="hybridMultilevel"/>
    <w:tmpl w:val="4F42000E"/>
    <w:lvl w:ilvl="0" w:tplc="0E4CE5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5E0563"/>
    <w:multiLevelType w:val="hybridMultilevel"/>
    <w:tmpl w:val="B6323992"/>
    <w:lvl w:ilvl="0" w:tplc="8250A2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DF763EC"/>
    <w:multiLevelType w:val="hybridMultilevel"/>
    <w:tmpl w:val="95648184"/>
    <w:lvl w:ilvl="0" w:tplc="AACE0A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EE509A3"/>
    <w:multiLevelType w:val="hybridMultilevel"/>
    <w:tmpl w:val="DF56A67C"/>
    <w:lvl w:ilvl="0" w:tplc="30DA91C0">
      <w:start w:val="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6BA64F5"/>
    <w:multiLevelType w:val="hybridMultilevel"/>
    <w:tmpl w:val="C47AF684"/>
    <w:lvl w:ilvl="0" w:tplc="F146CC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B20985"/>
    <w:multiLevelType w:val="hybridMultilevel"/>
    <w:tmpl w:val="7F58CF94"/>
    <w:lvl w:ilvl="0" w:tplc="3D8CA5C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F0810"/>
    <w:multiLevelType w:val="hybridMultilevel"/>
    <w:tmpl w:val="73F03A84"/>
    <w:lvl w:ilvl="0" w:tplc="CDC0EC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B0"/>
    <w:rsid w:val="00003632"/>
    <w:rsid w:val="00005A90"/>
    <w:rsid w:val="00010881"/>
    <w:rsid w:val="0001700A"/>
    <w:rsid w:val="0004041B"/>
    <w:rsid w:val="00064D33"/>
    <w:rsid w:val="000654F6"/>
    <w:rsid w:val="00106AC7"/>
    <w:rsid w:val="001116F8"/>
    <w:rsid w:val="00120920"/>
    <w:rsid w:val="00194CC3"/>
    <w:rsid w:val="00196980"/>
    <w:rsid w:val="0022318A"/>
    <w:rsid w:val="00231086"/>
    <w:rsid w:val="002325C0"/>
    <w:rsid w:val="00233EA4"/>
    <w:rsid w:val="0024088D"/>
    <w:rsid w:val="002A2618"/>
    <w:rsid w:val="002A3E5E"/>
    <w:rsid w:val="002F7C9F"/>
    <w:rsid w:val="0031322F"/>
    <w:rsid w:val="00320CB0"/>
    <w:rsid w:val="00333F69"/>
    <w:rsid w:val="00335B2A"/>
    <w:rsid w:val="00335F7F"/>
    <w:rsid w:val="003362D4"/>
    <w:rsid w:val="003627F4"/>
    <w:rsid w:val="003B2DCA"/>
    <w:rsid w:val="003D0DDA"/>
    <w:rsid w:val="003D40C8"/>
    <w:rsid w:val="004075A3"/>
    <w:rsid w:val="00436328"/>
    <w:rsid w:val="004E3E95"/>
    <w:rsid w:val="005107C9"/>
    <w:rsid w:val="00514358"/>
    <w:rsid w:val="00521136"/>
    <w:rsid w:val="00536860"/>
    <w:rsid w:val="005575A8"/>
    <w:rsid w:val="005814C9"/>
    <w:rsid w:val="005C4EE5"/>
    <w:rsid w:val="0061389A"/>
    <w:rsid w:val="00650315"/>
    <w:rsid w:val="0068179D"/>
    <w:rsid w:val="006A323A"/>
    <w:rsid w:val="006C25C4"/>
    <w:rsid w:val="006D005A"/>
    <w:rsid w:val="006D5FD8"/>
    <w:rsid w:val="00744994"/>
    <w:rsid w:val="00774090"/>
    <w:rsid w:val="00794F6A"/>
    <w:rsid w:val="007C0B00"/>
    <w:rsid w:val="00800CD4"/>
    <w:rsid w:val="0082405F"/>
    <w:rsid w:val="00826D0E"/>
    <w:rsid w:val="00864F39"/>
    <w:rsid w:val="008C200D"/>
    <w:rsid w:val="00972F1C"/>
    <w:rsid w:val="00A15E42"/>
    <w:rsid w:val="00A87825"/>
    <w:rsid w:val="00B84827"/>
    <w:rsid w:val="00B84B22"/>
    <w:rsid w:val="00BC316F"/>
    <w:rsid w:val="00BC4C9E"/>
    <w:rsid w:val="00BE1ABF"/>
    <w:rsid w:val="00BF12FC"/>
    <w:rsid w:val="00BF575B"/>
    <w:rsid w:val="00C253EF"/>
    <w:rsid w:val="00C4565B"/>
    <w:rsid w:val="00C9456F"/>
    <w:rsid w:val="00CF0897"/>
    <w:rsid w:val="00CF36FC"/>
    <w:rsid w:val="00D56463"/>
    <w:rsid w:val="00DE5A10"/>
    <w:rsid w:val="00E37EBE"/>
    <w:rsid w:val="00F24A5E"/>
    <w:rsid w:val="00F50523"/>
    <w:rsid w:val="00F55E89"/>
    <w:rsid w:val="00F91789"/>
    <w:rsid w:val="00F9297E"/>
    <w:rsid w:val="00FA1797"/>
    <w:rsid w:val="00FE4BB3"/>
    <w:rsid w:val="00FE4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6A432B"/>
  <w15:docId w15:val="{A225A3E0-56B3-4549-961B-8E72A08C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CB0"/>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CB0"/>
    <w:pPr>
      <w:ind w:left="720"/>
      <w:contextualSpacing/>
    </w:pPr>
  </w:style>
  <w:style w:type="character" w:styleId="Hyperlink">
    <w:name w:val="Hyperlink"/>
    <w:basedOn w:val="DefaultParagraphFont"/>
    <w:uiPriority w:val="99"/>
    <w:unhideWhenUsed/>
    <w:rsid w:val="00774090"/>
    <w:rPr>
      <w:color w:val="0563C1" w:themeColor="hyperlink"/>
      <w:u w:val="single"/>
    </w:rPr>
  </w:style>
  <w:style w:type="paragraph" w:styleId="BalloonText">
    <w:name w:val="Balloon Text"/>
    <w:basedOn w:val="Normal"/>
    <w:link w:val="BalloonTextChar"/>
    <w:uiPriority w:val="99"/>
    <w:semiHidden/>
    <w:unhideWhenUsed/>
    <w:rsid w:val="00233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EA4"/>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dphuong.sgddt@tphcm.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2019-09-20T05:00:00Z</cp:lastPrinted>
  <dcterms:created xsi:type="dcterms:W3CDTF">2019-09-20T07:03:00Z</dcterms:created>
  <dcterms:modified xsi:type="dcterms:W3CDTF">2019-09-20T07:03:00Z</dcterms:modified>
</cp:coreProperties>
</file>