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DA" w:rsidRPr="006D0BFD" w:rsidRDefault="00C104EF" w:rsidP="00C104E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tốt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THCS:</w:t>
      </w:r>
    </w:p>
    <w:p w:rsidR="00C104EF" w:rsidRPr="00991D82" w:rsidRDefault="00FF2623" w:rsidP="00991D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91D82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upload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THCS.</w:t>
      </w:r>
    </w:p>
    <w:p w:rsidR="009F3CB5" w:rsidRPr="00991D82" w:rsidRDefault="009F3CB5" w:rsidP="00991D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91D8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>.</w:t>
      </w:r>
    </w:p>
    <w:p w:rsidR="009F3CB5" w:rsidRDefault="009F3CB5" w:rsidP="00991D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91D82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ý 2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91D82">
        <w:rPr>
          <w:rFonts w:ascii="Times New Roman" w:hAnsi="Times New Roman" w:cs="Times New Roman"/>
          <w:sz w:val="26"/>
          <w:szCs w:val="26"/>
        </w:rPr>
        <w:t>Thêm</w:t>
      </w:r>
      <w:proofErr w:type="spellEnd"/>
      <w:proofErr w:type="gram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1D8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91D82">
        <w:rPr>
          <w:rFonts w:ascii="Times New Roman" w:hAnsi="Times New Roman" w:cs="Times New Roman"/>
          <w:sz w:val="26"/>
          <w:szCs w:val="26"/>
        </w:rPr>
        <w:t>.</w:t>
      </w:r>
    </w:p>
    <w:p w:rsidR="00F82EDB" w:rsidRDefault="00F82EDB" w:rsidP="00F82ED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82EDB" w:rsidRPr="00F82EDB" w:rsidRDefault="00F82EDB" w:rsidP="00F82ED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82EDB" w:rsidRPr="00F82EDB" w:rsidRDefault="00F82EDB" w:rsidP="00F82E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82ED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TS10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TDO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TS10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tách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>.</w:t>
      </w:r>
    </w:p>
    <w:p w:rsidR="00F82EDB" w:rsidRPr="00F82EDB" w:rsidRDefault="00F82EDB" w:rsidP="00F82E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82ED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TDO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XTN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TS10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PGD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phôi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>.</w:t>
      </w:r>
    </w:p>
    <w:p w:rsidR="00F82EDB" w:rsidRDefault="00F82EDB" w:rsidP="00F82E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82EDB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PGD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phôi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THCS.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2EDB">
        <w:rPr>
          <w:rFonts w:ascii="Times New Roman" w:hAnsi="Times New Roman" w:cs="Times New Roman"/>
          <w:sz w:val="26"/>
          <w:szCs w:val="26"/>
        </w:rPr>
        <w:t>phôi</w:t>
      </w:r>
      <w:proofErr w:type="spellEnd"/>
      <w:r w:rsidRPr="00F82EDB">
        <w:rPr>
          <w:rFonts w:ascii="Times New Roman" w:hAnsi="Times New Roman" w:cs="Times New Roman"/>
          <w:sz w:val="26"/>
          <w:szCs w:val="26"/>
        </w:rPr>
        <w:t>.</w:t>
      </w:r>
    </w:p>
    <w:p w:rsidR="00F82EDB" w:rsidRDefault="00F82EDB" w:rsidP="00F82E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82EDB" w:rsidRDefault="00F82EDB" w:rsidP="00F82E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sót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XLTN.</w:t>
      </w:r>
    </w:p>
    <w:p w:rsidR="00523AF8" w:rsidRDefault="00523AF8" w:rsidP="00F82E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10.</w:t>
      </w:r>
    </w:p>
    <w:p w:rsidR="006D0BFD" w:rsidRDefault="00F82EDB" w:rsidP="00F82E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Dành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TDTT.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ID.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ID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6D0B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0BF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6D0B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0BF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6D0B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0BFD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="006D0B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0BF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6D0BFD">
        <w:rPr>
          <w:rFonts w:ascii="Times New Roman" w:hAnsi="Times New Roman" w:cs="Times New Roman"/>
          <w:sz w:val="26"/>
          <w:szCs w:val="26"/>
        </w:rPr>
        <w:t>:</w:t>
      </w:r>
    </w:p>
    <w:p w:rsidR="006D0BFD" w:rsidRPr="006D0BFD" w:rsidRDefault="006D0BFD" w:rsidP="006D0BF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6D0BFD">
        <w:rPr>
          <w:rFonts w:ascii="Times New Roman" w:hAnsi="Times New Roman" w:cs="Times New Roman"/>
          <w:b/>
          <w:sz w:val="26"/>
          <w:szCs w:val="26"/>
        </w:rPr>
        <w:t>I</w:t>
      </w:r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n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danh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thẳng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mềm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>.</w:t>
      </w:r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D0BFD" w:rsidRPr="006D0BFD" w:rsidRDefault="006D0BFD" w:rsidP="006D0BF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lên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từng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proofErr w:type="gram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báo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2EDB" w:rsidRPr="006D0BFD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mềm</w:t>
      </w:r>
      <w:proofErr w:type="spellEnd"/>
      <w:r w:rsidR="00F82EDB" w:rsidRPr="006D0BFD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6D0BFD" w:rsidRPr="006D0BFD" w:rsidRDefault="00F82EDB" w:rsidP="006D0BF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Sắp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này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6D0BFD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proofErr w:type="gram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thứ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danh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in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ra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mềm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đính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kèm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="006D0BFD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D0BFD" w:rsidRPr="006D0BFD">
        <w:rPr>
          <w:rFonts w:ascii="Times New Roman" w:hAnsi="Times New Roman" w:cs="Times New Roman"/>
          <w:b/>
          <w:sz w:val="26"/>
          <w:szCs w:val="26"/>
        </w:rPr>
        <w:t>chứng</w:t>
      </w:r>
      <w:proofErr w:type="spellEnd"/>
      <w:r w:rsidR="006D0BFD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D0BFD" w:rsidRPr="006D0BFD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="006D0BFD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D0BFD" w:rsidRPr="006D0BFD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6D0BFD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D0BFD" w:rsidRPr="006D0BFD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6D0BFD"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D0BFD" w:rsidRPr="006D0BFD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6D0BFD" w:rsidRPr="006D0BFD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6D0BFD" w:rsidRPr="006D0BFD" w:rsidRDefault="006D0BFD" w:rsidP="006D0BFD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lastRenderedPageBreak/>
        <w:t>Lưu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ý: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sắp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xếp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đính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kèm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đầy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đủ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bao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nhiêu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thì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đó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sẽ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duyệt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sớm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bấy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nhiêu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>.</w:t>
      </w:r>
    </w:p>
    <w:p w:rsidR="006D0BFD" w:rsidRDefault="006D0BFD" w:rsidP="006D0BFD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6D0BFD" w:rsidRPr="006D0BFD" w:rsidRDefault="006D0BFD" w:rsidP="006D0BF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Thường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xuyên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6D0BFD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proofErr w:type="gram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dõi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duyệt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hay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khổng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rõ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bổ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sung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sợ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duyệt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. Theo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dõi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qua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Danh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thẳng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. PGD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sẽ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xem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tất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cả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thẳng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sz w:val="26"/>
          <w:szCs w:val="26"/>
        </w:rPr>
        <w:t>quận</w:t>
      </w:r>
      <w:proofErr w:type="spellEnd"/>
      <w:r w:rsidRPr="006D0BFD">
        <w:rPr>
          <w:rFonts w:ascii="Times New Roman" w:hAnsi="Times New Roman" w:cs="Times New Roman"/>
          <w:b/>
          <w:sz w:val="26"/>
          <w:szCs w:val="26"/>
        </w:rPr>
        <w:t>.</w:t>
      </w:r>
    </w:p>
    <w:p w:rsidR="00F82EDB" w:rsidRPr="006D0BFD" w:rsidRDefault="006D0BFD" w:rsidP="006D0BFD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Lưu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ý: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Phòng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khảo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thí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sẽ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không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giải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quyết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các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trường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hợp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nộp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trễ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hoặc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không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có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tên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trên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phần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mềm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Mọi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thứ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sẽ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căn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cứ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trên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hệ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thống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làm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chủ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Do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đó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để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nghị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quý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thầy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cô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các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PGD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hoặc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các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trường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THCS </w:t>
      </w:r>
      <w:proofErr w:type="spellStart"/>
      <w:proofErr w:type="gram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theo</w:t>
      </w:r>
      <w:proofErr w:type="spellEnd"/>
      <w:proofErr w:type="gram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dõi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và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kiểm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tra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thường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xuyên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các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trường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hợp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này</w:t>
      </w:r>
      <w:proofErr w:type="spellEnd"/>
      <w:r w:rsidRPr="006D0BFD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991D82" w:rsidRDefault="006D0BFD" w:rsidP="006D0BFD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10:</w:t>
      </w:r>
    </w:p>
    <w:p w:rsidR="006D0BFD" w:rsidRPr="00523AF8" w:rsidRDefault="006D0BFD" w:rsidP="00523A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tuyể</w:t>
      </w:r>
      <w:r w:rsidR="00523AF8" w:rsidRPr="00523AF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523AF8" w:rsidRPr="00523AF8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523AF8" w:rsidRPr="00523AF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523AF8"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AF8" w:rsidRPr="00523AF8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523AF8"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AF8" w:rsidRPr="00523AF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523AF8"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AF8" w:rsidRPr="00523AF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523AF8"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AF8" w:rsidRPr="00523AF8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523AF8"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AF8" w:rsidRPr="00523AF8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523AF8" w:rsidRPr="00523AF8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523AF8" w:rsidRPr="00523AF8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523AF8"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AF8" w:rsidRPr="00523AF8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="00523AF8"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AF8" w:rsidRPr="00523AF8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523AF8" w:rsidRPr="00523AF8">
        <w:rPr>
          <w:rFonts w:ascii="Times New Roman" w:hAnsi="Times New Roman" w:cs="Times New Roman"/>
          <w:sz w:val="26"/>
          <w:szCs w:val="26"/>
        </w:rPr>
        <w:t>.</w:t>
      </w:r>
    </w:p>
    <w:p w:rsidR="00523AF8" w:rsidRPr="00523AF8" w:rsidRDefault="00523AF8" w:rsidP="00523A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>.</w:t>
      </w:r>
    </w:p>
    <w:p w:rsidR="00523AF8" w:rsidRDefault="00523AF8" w:rsidP="00523A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23AF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UTKK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UTKK.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23AF8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523AF8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>.</w:t>
      </w:r>
    </w:p>
    <w:p w:rsidR="000E4B44" w:rsidRDefault="000E4B44" w:rsidP="000E4B4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UTKK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>.</w:t>
      </w:r>
    </w:p>
    <w:p w:rsidR="000E4B44" w:rsidRPr="000E4B44" w:rsidRDefault="000E4B44" w:rsidP="000E4B4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23AF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UTKK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52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F8"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23AF8" w:rsidRDefault="000E4B44" w:rsidP="00523A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10.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E4B44" w:rsidRPr="000E4B44" w:rsidRDefault="000E4B44" w:rsidP="000E4B4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B44"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 w:rsidRPr="000E4B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0E4B44">
        <w:rPr>
          <w:rFonts w:ascii="Times New Roman" w:hAnsi="Times New Roman" w:cs="Times New Roman"/>
          <w:b/>
          <w:sz w:val="26"/>
          <w:szCs w:val="26"/>
        </w:rPr>
        <w:t>:</w:t>
      </w:r>
    </w:p>
    <w:p w:rsidR="00523AF8" w:rsidRPr="00523AF8" w:rsidRDefault="000E4B44" w:rsidP="00523AF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2018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23AF8" w:rsidRPr="00BB517B" w:rsidRDefault="00BB517B" w:rsidP="006D0BFD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B517B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BB51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B517B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BB51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B517B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Pr="00BB51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B517B">
        <w:rPr>
          <w:rFonts w:ascii="Times New Roman" w:hAnsi="Times New Roman" w:cs="Times New Roman"/>
          <w:b/>
          <w:sz w:val="26"/>
          <w:szCs w:val="26"/>
        </w:rPr>
        <w:t>chỉnh</w:t>
      </w:r>
      <w:proofErr w:type="spellEnd"/>
      <w:r w:rsidRPr="00BB517B">
        <w:rPr>
          <w:rFonts w:ascii="Times New Roman" w:hAnsi="Times New Roman" w:cs="Times New Roman"/>
          <w:b/>
          <w:sz w:val="26"/>
          <w:szCs w:val="26"/>
        </w:rPr>
        <w:t xml:space="preserve"> UTKK </w:t>
      </w:r>
      <w:proofErr w:type="spellStart"/>
      <w:r w:rsidRPr="00BB517B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Pr="00BB51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B517B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BB517B">
        <w:rPr>
          <w:rFonts w:ascii="Times New Roman" w:hAnsi="Times New Roman" w:cs="Times New Roman"/>
          <w:b/>
          <w:sz w:val="26"/>
          <w:szCs w:val="26"/>
        </w:rPr>
        <w:t xml:space="preserve"> SBD:</w:t>
      </w:r>
    </w:p>
    <w:p w:rsidR="00BB517B" w:rsidRPr="006D0BFD" w:rsidRDefault="00BB517B" w:rsidP="00BB517B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TS10.</w:t>
      </w:r>
      <w:bookmarkStart w:id="0" w:name="_GoBack"/>
      <w:bookmarkEnd w:id="0"/>
    </w:p>
    <w:p w:rsidR="00BB517B" w:rsidRPr="006D0BFD" w:rsidRDefault="00BB517B" w:rsidP="006D0BFD">
      <w:pPr>
        <w:rPr>
          <w:rFonts w:ascii="Times New Roman" w:hAnsi="Times New Roman" w:cs="Times New Roman"/>
          <w:sz w:val="26"/>
          <w:szCs w:val="26"/>
        </w:rPr>
      </w:pPr>
    </w:p>
    <w:sectPr w:rsidR="00BB517B" w:rsidRPr="006D0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E0603"/>
    <w:multiLevelType w:val="hybridMultilevel"/>
    <w:tmpl w:val="8012CDC0"/>
    <w:lvl w:ilvl="0" w:tplc="3B1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5604"/>
    <w:multiLevelType w:val="hybridMultilevel"/>
    <w:tmpl w:val="3872C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56A99"/>
    <w:multiLevelType w:val="hybridMultilevel"/>
    <w:tmpl w:val="8C7AB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02955"/>
    <w:multiLevelType w:val="hybridMultilevel"/>
    <w:tmpl w:val="B62C37DC"/>
    <w:lvl w:ilvl="0" w:tplc="90963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4E40"/>
    <w:multiLevelType w:val="hybridMultilevel"/>
    <w:tmpl w:val="084ED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A1DC8"/>
    <w:multiLevelType w:val="hybridMultilevel"/>
    <w:tmpl w:val="62E6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12BA5"/>
    <w:multiLevelType w:val="hybridMultilevel"/>
    <w:tmpl w:val="D180D7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11159D4"/>
    <w:multiLevelType w:val="hybridMultilevel"/>
    <w:tmpl w:val="D180D7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EF"/>
    <w:rsid w:val="000E4B44"/>
    <w:rsid w:val="001507DA"/>
    <w:rsid w:val="001643E7"/>
    <w:rsid w:val="00523AF8"/>
    <w:rsid w:val="006D0BFD"/>
    <w:rsid w:val="00991D82"/>
    <w:rsid w:val="009F3CB5"/>
    <w:rsid w:val="00BB517B"/>
    <w:rsid w:val="00C104EF"/>
    <w:rsid w:val="00F82EDB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62EF9-0808-4721-86E9-9D73B2EB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2019-01-10T01:50:00Z</dcterms:created>
  <dcterms:modified xsi:type="dcterms:W3CDTF">2019-01-10T03:35:00Z</dcterms:modified>
</cp:coreProperties>
</file>