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580"/>
      </w:tblGrid>
      <w:tr w:rsidR="0069440B" w:rsidRPr="00FC2C42" w:rsidTr="00E77606">
        <w:trPr>
          <w:trHeight w:val="806"/>
        </w:trPr>
        <w:tc>
          <w:tcPr>
            <w:tcW w:w="4320" w:type="dxa"/>
          </w:tcPr>
          <w:p w:rsidR="0069440B" w:rsidRPr="00EE2580" w:rsidRDefault="0069440B" w:rsidP="00E77606">
            <w:pPr>
              <w:ind w:left="-18"/>
              <w:jc w:val="center"/>
              <w:rPr>
                <w:bCs/>
                <w:sz w:val="26"/>
              </w:rPr>
            </w:pPr>
            <w:r w:rsidRPr="00EE2580">
              <w:rPr>
                <w:bCs/>
                <w:sz w:val="26"/>
              </w:rPr>
              <w:t>ỦY BAN NHÂN DÂN QUẬN 12</w:t>
            </w:r>
          </w:p>
          <w:p w:rsidR="0069440B" w:rsidRPr="00FC2C42" w:rsidRDefault="0069440B" w:rsidP="00E77606">
            <w:pPr>
              <w:ind w:left="-18"/>
              <w:jc w:val="center"/>
              <w:rPr>
                <w:bCs/>
                <w:sz w:val="26"/>
              </w:rPr>
            </w:pPr>
            <w:r>
              <w:rPr>
                <w:b/>
                <w:bCs/>
                <w:sz w:val="26"/>
              </w:rPr>
              <w:t>PHÒNG GIÁO DỤC VÀ ĐÀO TẠO</w:t>
            </w:r>
          </w:p>
          <w:p w:rsidR="0069440B" w:rsidRPr="00FC2C42" w:rsidRDefault="0069440B" w:rsidP="00E77606">
            <w:pPr>
              <w:rPr>
                <w:b/>
                <w:bCs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62DA3FB" wp14:editId="3FF8A110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47624</wp:posOffset>
                      </wp:positionV>
                      <wp:extent cx="802640" cy="0"/>
                      <wp:effectExtent l="0" t="0" r="1651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5pt,3.75pt" to="133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ifz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580" w:type="dxa"/>
          </w:tcPr>
          <w:p w:rsidR="0069440B" w:rsidRPr="00FC2C42" w:rsidRDefault="0069440B" w:rsidP="00E77606">
            <w:pPr>
              <w:ind w:left="-108" w:right="-108"/>
              <w:jc w:val="center"/>
              <w:rPr>
                <w:b/>
                <w:bCs/>
                <w:sz w:val="26"/>
              </w:rPr>
            </w:pPr>
            <w:r w:rsidRPr="00FC2C42">
              <w:rPr>
                <w:b/>
                <w:bCs/>
                <w:sz w:val="26"/>
                <w:lang w:val="vi-VN"/>
              </w:rPr>
              <w:t>CỘNG HÒA XÃ HỘI CHỦ NGHĨA VIỆT NAM</w:t>
            </w:r>
          </w:p>
          <w:p w:rsidR="0069440B" w:rsidRPr="00FC2C42" w:rsidRDefault="0069440B" w:rsidP="00E77606">
            <w:pPr>
              <w:ind w:left="-108" w:right="-108"/>
              <w:jc w:val="center"/>
              <w:rPr>
                <w:b/>
                <w:bCs/>
                <w:sz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047B1DD" wp14:editId="197F36F7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237489</wp:posOffset>
                      </wp:positionV>
                      <wp:extent cx="214376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18.7pt" to="217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Dn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"/>
                  </w:pict>
                </mc:Fallback>
              </mc:AlternateContent>
            </w:r>
            <w:proofErr w:type="spellStart"/>
            <w:r w:rsidRPr="00FC2C42">
              <w:rPr>
                <w:b/>
                <w:bCs/>
                <w:szCs w:val="28"/>
              </w:rPr>
              <w:t>Độc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</w:t>
            </w:r>
            <w:proofErr w:type="spellStart"/>
            <w:r w:rsidRPr="00FC2C42">
              <w:rPr>
                <w:b/>
                <w:bCs/>
                <w:szCs w:val="28"/>
              </w:rPr>
              <w:t>lập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- </w:t>
            </w:r>
            <w:proofErr w:type="spellStart"/>
            <w:r w:rsidRPr="00FC2C42">
              <w:rPr>
                <w:b/>
                <w:bCs/>
                <w:szCs w:val="28"/>
              </w:rPr>
              <w:t>Tự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do - </w:t>
            </w:r>
            <w:proofErr w:type="spellStart"/>
            <w:r w:rsidRPr="00FC2C42">
              <w:rPr>
                <w:b/>
                <w:bCs/>
                <w:szCs w:val="28"/>
              </w:rPr>
              <w:t>Hạnh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</w:t>
            </w:r>
            <w:proofErr w:type="spellStart"/>
            <w:r w:rsidRPr="00FC2C42">
              <w:rPr>
                <w:b/>
                <w:bCs/>
                <w:szCs w:val="28"/>
              </w:rPr>
              <w:t>phúc</w:t>
            </w:r>
            <w:proofErr w:type="spellEnd"/>
          </w:p>
        </w:tc>
      </w:tr>
      <w:tr w:rsidR="0069440B" w:rsidRPr="00FC2C42" w:rsidTr="00E77606">
        <w:tc>
          <w:tcPr>
            <w:tcW w:w="4320" w:type="dxa"/>
          </w:tcPr>
          <w:p w:rsidR="0069440B" w:rsidRPr="00FC2C42" w:rsidRDefault="0069440B" w:rsidP="00E77606">
            <w:pPr>
              <w:ind w:left="-18"/>
              <w:jc w:val="center"/>
              <w:rPr>
                <w:b/>
                <w:bCs/>
                <w:sz w:val="10"/>
              </w:rPr>
            </w:pPr>
          </w:p>
          <w:p w:rsidR="0069440B" w:rsidRPr="00F23DF6" w:rsidRDefault="0069440B" w:rsidP="00E77606">
            <w:pPr>
              <w:ind w:left="-18"/>
              <w:jc w:val="center"/>
            </w:pPr>
            <w:proofErr w:type="spellStart"/>
            <w:r w:rsidRPr="00F23DF6">
              <w:t>Số</w:t>
            </w:r>
            <w:proofErr w:type="spellEnd"/>
            <w:r w:rsidRPr="00F23DF6">
              <w:t xml:space="preserve">: </w:t>
            </w:r>
            <w:r>
              <w:t xml:space="preserve"> </w:t>
            </w:r>
            <w:r w:rsidR="00F82136">
              <w:t>361</w:t>
            </w:r>
            <w:r w:rsidRPr="00F23DF6">
              <w:t>/</w:t>
            </w:r>
            <w:r>
              <w:t>GDĐT-VP</w:t>
            </w:r>
          </w:p>
          <w:p w:rsidR="00D4548A" w:rsidRPr="00D4548A" w:rsidRDefault="00D4548A" w:rsidP="00D4548A">
            <w:pPr>
              <w:jc w:val="center"/>
            </w:pPr>
            <w:proofErr w:type="spellStart"/>
            <w:r w:rsidRPr="00D4548A">
              <w:t>Về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chấn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chỉnh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việc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treo</w:t>
            </w:r>
            <w:proofErr w:type="spellEnd"/>
            <w:r w:rsidRPr="00D4548A">
              <w:t xml:space="preserve"> pa </w:t>
            </w:r>
            <w:proofErr w:type="spellStart"/>
            <w:r w:rsidRPr="00D4548A">
              <w:t>nô</w:t>
            </w:r>
            <w:proofErr w:type="spellEnd"/>
            <w:r w:rsidRPr="00D4548A">
              <w:t xml:space="preserve">, </w:t>
            </w:r>
          </w:p>
          <w:p w:rsidR="00D4548A" w:rsidRDefault="00D4548A" w:rsidP="00D4548A">
            <w:pPr>
              <w:jc w:val="center"/>
            </w:pPr>
            <w:proofErr w:type="spellStart"/>
            <w:r w:rsidRPr="00D4548A">
              <w:t>băng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r</w:t>
            </w:r>
            <w:r>
              <w:t>ôn</w:t>
            </w:r>
            <w:proofErr w:type="spellEnd"/>
            <w:r>
              <w:t xml:space="preserve">,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phích</w:t>
            </w:r>
            <w:proofErr w:type="spellEnd"/>
            <w:r>
              <w:t xml:space="preserve">,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 w:rsidRPr="00D4548A">
              <w:t>cổng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trường</w:t>
            </w:r>
            <w:proofErr w:type="spellEnd"/>
            <w:r w:rsidRPr="00D4548A">
              <w:t xml:space="preserve">, </w:t>
            </w:r>
            <w:proofErr w:type="spellStart"/>
            <w:r w:rsidRPr="00D4548A">
              <w:t>tường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rào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và</w:t>
            </w:r>
            <w:proofErr w:type="spellEnd"/>
            <w:r w:rsidRPr="00D4548A">
              <w:t xml:space="preserve"> </w:t>
            </w:r>
          </w:p>
          <w:p w:rsidR="0069440B" w:rsidRPr="009C4C6F" w:rsidRDefault="00D4548A" w:rsidP="00D4548A">
            <w:pPr>
              <w:jc w:val="center"/>
            </w:pPr>
            <w:proofErr w:type="spellStart"/>
            <w:proofErr w:type="gramStart"/>
            <w:r w:rsidRPr="00D4548A">
              <w:t>trong</w:t>
            </w:r>
            <w:proofErr w:type="spellEnd"/>
            <w:proofErr w:type="gramEnd"/>
            <w:r w:rsidRPr="00D4548A">
              <w:t xml:space="preserve"> </w:t>
            </w:r>
            <w:proofErr w:type="spellStart"/>
            <w:r w:rsidRPr="00D4548A">
              <w:t>khuôn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viên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trường</w:t>
            </w:r>
            <w:proofErr w:type="spellEnd"/>
            <w:r w:rsidRPr="00D4548A">
              <w:t xml:space="preserve"> </w:t>
            </w:r>
            <w:proofErr w:type="spellStart"/>
            <w:r w:rsidRPr="00D4548A">
              <w:t>học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:rsidR="0069440B" w:rsidRPr="00F23DF6" w:rsidRDefault="0069440B" w:rsidP="00E77606">
            <w:pPr>
              <w:ind w:left="-108" w:right="-108"/>
              <w:rPr>
                <w:b/>
                <w:bCs/>
                <w:sz w:val="8"/>
              </w:rPr>
            </w:pPr>
          </w:p>
          <w:p w:rsidR="0069440B" w:rsidRPr="00FC2C42" w:rsidRDefault="0069440B" w:rsidP="00F82136">
            <w:pPr>
              <w:ind w:left="-108" w:right="-108"/>
              <w:jc w:val="center"/>
              <w:rPr>
                <w:b/>
                <w:bCs/>
                <w:sz w:val="26"/>
                <w:lang w:val="vi-VN"/>
              </w:rPr>
            </w:pPr>
            <w:proofErr w:type="spellStart"/>
            <w:r w:rsidRPr="00F23DF6">
              <w:rPr>
                <w:i/>
                <w:iCs/>
              </w:rPr>
              <w:t>Quận</w:t>
            </w:r>
            <w:proofErr w:type="spellEnd"/>
            <w:r w:rsidRPr="00F23DF6">
              <w:rPr>
                <w:i/>
                <w:iCs/>
              </w:rPr>
              <w:t xml:space="preserve"> 12, </w:t>
            </w:r>
            <w:proofErr w:type="spellStart"/>
            <w:r w:rsidRPr="00F23DF6">
              <w:rPr>
                <w:i/>
                <w:iCs/>
              </w:rPr>
              <w:t>ngày</w:t>
            </w:r>
            <w:proofErr w:type="spellEnd"/>
            <w:r w:rsidRPr="00F23DF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="00F82136">
              <w:rPr>
                <w:i/>
                <w:iCs/>
              </w:rPr>
              <w:t>27</w:t>
            </w:r>
            <w:bookmarkStart w:id="0" w:name="_GoBack"/>
            <w:bookmarkEnd w:id="0"/>
            <w:r>
              <w:rPr>
                <w:i/>
                <w:iCs/>
              </w:rPr>
              <w:t xml:space="preserve"> </w:t>
            </w:r>
            <w:r w:rsidRPr="00F23DF6">
              <w:rPr>
                <w:i/>
                <w:iCs/>
              </w:rPr>
              <w:t xml:space="preserve"> </w:t>
            </w:r>
            <w:proofErr w:type="spellStart"/>
            <w:r w:rsidRPr="00F23DF6">
              <w:rPr>
                <w:i/>
                <w:iCs/>
              </w:rPr>
              <w:t>tháng</w:t>
            </w:r>
            <w:proofErr w:type="spellEnd"/>
            <w:r w:rsidRPr="00F23DF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</w:t>
            </w:r>
            <w:r w:rsidRPr="00F23DF6">
              <w:rPr>
                <w:i/>
                <w:iCs/>
                <w:lang w:val="vi-VN"/>
              </w:rPr>
              <w:t xml:space="preserve"> </w:t>
            </w:r>
            <w:proofErr w:type="spellStart"/>
            <w:r w:rsidRPr="00F23DF6">
              <w:rPr>
                <w:i/>
                <w:iCs/>
              </w:rPr>
              <w:t>năm</w:t>
            </w:r>
            <w:proofErr w:type="spellEnd"/>
            <w:r w:rsidRPr="00F23DF6">
              <w:rPr>
                <w:i/>
                <w:iCs/>
              </w:rPr>
              <w:t xml:space="preserve"> 201</w:t>
            </w:r>
            <w:r>
              <w:rPr>
                <w:i/>
                <w:iCs/>
              </w:rPr>
              <w:t>8</w:t>
            </w:r>
          </w:p>
        </w:tc>
      </w:tr>
    </w:tbl>
    <w:p w:rsidR="0069440B" w:rsidRDefault="0069440B" w:rsidP="0069440B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</w:t>
      </w:r>
    </w:p>
    <w:p w:rsidR="0069440B" w:rsidRDefault="0069440B" w:rsidP="0069440B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</w:t>
      </w:r>
      <w:proofErr w:type="spellStart"/>
      <w:r w:rsidRPr="00FC2C42">
        <w:rPr>
          <w:b w:val="0"/>
          <w:sz w:val="28"/>
          <w:szCs w:val="28"/>
        </w:rPr>
        <w:t>Kính</w:t>
      </w:r>
      <w:proofErr w:type="spellEnd"/>
      <w:r w:rsidRPr="00FC2C42">
        <w:rPr>
          <w:b w:val="0"/>
          <w:sz w:val="28"/>
          <w:szCs w:val="28"/>
        </w:rPr>
        <w:t xml:space="preserve"> </w:t>
      </w:r>
      <w:proofErr w:type="spellStart"/>
      <w:r w:rsidRPr="00FC2C42">
        <w:rPr>
          <w:b w:val="0"/>
          <w:sz w:val="28"/>
          <w:szCs w:val="28"/>
        </w:rPr>
        <w:t>gửi</w:t>
      </w:r>
      <w:proofErr w:type="spellEnd"/>
      <w:r w:rsidRPr="00FC2C42">
        <w:rPr>
          <w:b w:val="0"/>
          <w:sz w:val="28"/>
          <w:szCs w:val="28"/>
        </w:rPr>
        <w:t>:</w:t>
      </w:r>
    </w:p>
    <w:p w:rsidR="0069440B" w:rsidRDefault="0069440B" w:rsidP="0069440B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 w:rsidRPr="007145DE">
        <w:rPr>
          <w:b w:val="0"/>
          <w:sz w:val="28"/>
          <w:szCs w:val="28"/>
        </w:rPr>
        <w:t>Hiệu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trưởng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các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trường</w:t>
      </w:r>
      <w:proofErr w:type="spellEnd"/>
      <w:r w:rsidRPr="007145DE">
        <w:rPr>
          <w:b w:val="0"/>
          <w:sz w:val="28"/>
          <w:szCs w:val="28"/>
        </w:rPr>
        <w:t xml:space="preserve"> MN-MG; </w:t>
      </w:r>
    </w:p>
    <w:p w:rsidR="0069440B" w:rsidRDefault="0069440B" w:rsidP="0069440B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 w:rsidRPr="007145DE">
        <w:rPr>
          <w:b w:val="0"/>
          <w:sz w:val="28"/>
          <w:szCs w:val="28"/>
        </w:rPr>
        <w:t>Hiệu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trưởng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các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trường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>iểu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học</w:t>
      </w:r>
      <w:proofErr w:type="spellEnd"/>
      <w:r w:rsidRPr="007145DE">
        <w:rPr>
          <w:b w:val="0"/>
          <w:sz w:val="28"/>
          <w:szCs w:val="28"/>
        </w:rPr>
        <w:t xml:space="preserve">; </w:t>
      </w:r>
    </w:p>
    <w:p w:rsidR="0069440B" w:rsidRDefault="0069440B" w:rsidP="0069440B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 w:rsidRPr="007145DE">
        <w:rPr>
          <w:b w:val="0"/>
          <w:sz w:val="28"/>
          <w:szCs w:val="28"/>
        </w:rPr>
        <w:t>Hiệu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trưởng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các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trường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>rung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học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sở</w:t>
      </w:r>
      <w:proofErr w:type="spellEnd"/>
      <w:r>
        <w:rPr>
          <w:b w:val="0"/>
          <w:sz w:val="28"/>
          <w:szCs w:val="28"/>
        </w:rPr>
        <w:t>;</w:t>
      </w:r>
    </w:p>
    <w:p w:rsidR="0069440B" w:rsidRDefault="0069440B" w:rsidP="0069440B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>
        <w:rPr>
          <w:b w:val="0"/>
          <w:sz w:val="28"/>
          <w:szCs w:val="28"/>
        </w:rPr>
        <w:t>Thủ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trưởng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Đơn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trực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thuộc</w:t>
      </w:r>
      <w:proofErr w:type="spellEnd"/>
      <w:r>
        <w:rPr>
          <w:b w:val="0"/>
          <w:sz w:val="28"/>
          <w:szCs w:val="28"/>
        </w:rPr>
        <w:t>.</w:t>
      </w:r>
    </w:p>
    <w:p w:rsidR="0069440B" w:rsidRDefault="0069440B" w:rsidP="0069440B">
      <w:pPr>
        <w:spacing w:before="120" w:after="120"/>
        <w:ind w:right="-185"/>
        <w:jc w:val="both"/>
        <w:rPr>
          <w:sz w:val="28"/>
          <w:szCs w:val="28"/>
        </w:rPr>
      </w:pPr>
    </w:p>
    <w:p w:rsidR="00D4548A" w:rsidRDefault="0069440B" w:rsidP="00D4548A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9C4C6F">
        <w:rPr>
          <w:sz w:val="28"/>
          <w:szCs w:val="28"/>
        </w:rPr>
        <w:t>Thực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hiện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Công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văn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số</w:t>
      </w:r>
      <w:proofErr w:type="spellEnd"/>
      <w:r w:rsidRPr="009C4C6F">
        <w:rPr>
          <w:sz w:val="28"/>
          <w:szCs w:val="28"/>
        </w:rPr>
        <w:t xml:space="preserve"> </w:t>
      </w:r>
      <w:r w:rsidR="00D4548A">
        <w:rPr>
          <w:sz w:val="28"/>
          <w:szCs w:val="28"/>
        </w:rPr>
        <w:t>324</w:t>
      </w:r>
      <w:r w:rsidRPr="009C4C6F">
        <w:rPr>
          <w:sz w:val="28"/>
          <w:szCs w:val="28"/>
        </w:rPr>
        <w:t xml:space="preserve">/GDĐT-CTTT </w:t>
      </w:r>
      <w:proofErr w:type="spellStart"/>
      <w:r w:rsidRPr="009C4C6F">
        <w:rPr>
          <w:sz w:val="28"/>
          <w:szCs w:val="28"/>
        </w:rPr>
        <w:t>ngày</w:t>
      </w:r>
      <w:proofErr w:type="spellEnd"/>
      <w:r w:rsidRPr="009C4C6F">
        <w:rPr>
          <w:sz w:val="28"/>
          <w:szCs w:val="28"/>
        </w:rPr>
        <w:t xml:space="preserve"> </w:t>
      </w:r>
      <w:r w:rsidR="00D4548A">
        <w:rPr>
          <w:sz w:val="28"/>
          <w:szCs w:val="28"/>
        </w:rPr>
        <w:t>29</w:t>
      </w:r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tháng</w:t>
      </w:r>
      <w:proofErr w:type="spellEnd"/>
      <w:r w:rsidRPr="009C4C6F">
        <w:rPr>
          <w:sz w:val="28"/>
          <w:szCs w:val="28"/>
        </w:rPr>
        <w:t xml:space="preserve"> </w:t>
      </w:r>
      <w:r w:rsidR="00D4548A">
        <w:rPr>
          <w:sz w:val="28"/>
          <w:szCs w:val="28"/>
        </w:rPr>
        <w:t>01</w:t>
      </w:r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năm</w:t>
      </w:r>
      <w:proofErr w:type="spellEnd"/>
      <w:r w:rsidRPr="009C4C6F">
        <w:rPr>
          <w:sz w:val="28"/>
          <w:szCs w:val="28"/>
        </w:rPr>
        <w:t xml:space="preserve"> </w:t>
      </w:r>
      <w:r w:rsidR="00D4548A">
        <w:rPr>
          <w:sz w:val="28"/>
          <w:szCs w:val="28"/>
        </w:rPr>
        <w:t xml:space="preserve">2018 </w:t>
      </w:r>
      <w:proofErr w:type="spellStart"/>
      <w:r w:rsidR="00D4548A">
        <w:rPr>
          <w:sz w:val="28"/>
          <w:szCs w:val="28"/>
        </w:rPr>
        <w:t>của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Sở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Giáo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dục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và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Đào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tạo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về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Về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chấn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chỉnh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việc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treo</w:t>
      </w:r>
      <w:proofErr w:type="spellEnd"/>
      <w:r w:rsidR="00D4548A" w:rsidRPr="00D4548A">
        <w:rPr>
          <w:sz w:val="28"/>
          <w:szCs w:val="28"/>
        </w:rPr>
        <w:t xml:space="preserve"> pa </w:t>
      </w:r>
      <w:proofErr w:type="spellStart"/>
      <w:r w:rsidR="00D4548A" w:rsidRPr="00D4548A">
        <w:rPr>
          <w:sz w:val="28"/>
          <w:szCs w:val="28"/>
        </w:rPr>
        <w:t>nô</w:t>
      </w:r>
      <w:proofErr w:type="spellEnd"/>
      <w:r w:rsidR="00D4548A" w:rsidRPr="00D4548A">
        <w:rPr>
          <w:sz w:val="28"/>
          <w:szCs w:val="28"/>
        </w:rPr>
        <w:t xml:space="preserve">, </w:t>
      </w:r>
      <w:proofErr w:type="spellStart"/>
      <w:r w:rsidR="00D4548A">
        <w:rPr>
          <w:sz w:val="28"/>
          <w:szCs w:val="28"/>
        </w:rPr>
        <w:t>băng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rôn</w:t>
      </w:r>
      <w:proofErr w:type="spellEnd"/>
      <w:r w:rsidR="00D4548A">
        <w:rPr>
          <w:sz w:val="28"/>
          <w:szCs w:val="28"/>
        </w:rPr>
        <w:t xml:space="preserve">, </w:t>
      </w:r>
      <w:proofErr w:type="spellStart"/>
      <w:r w:rsidR="00D4548A">
        <w:rPr>
          <w:sz w:val="28"/>
          <w:szCs w:val="28"/>
        </w:rPr>
        <w:t>áp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phích</w:t>
      </w:r>
      <w:proofErr w:type="spellEnd"/>
      <w:r w:rsidR="00D4548A">
        <w:rPr>
          <w:sz w:val="28"/>
          <w:szCs w:val="28"/>
        </w:rPr>
        <w:t xml:space="preserve">, </w:t>
      </w:r>
      <w:proofErr w:type="spellStart"/>
      <w:r w:rsidR="00D4548A">
        <w:rPr>
          <w:sz w:val="28"/>
          <w:szCs w:val="28"/>
        </w:rPr>
        <w:t>khẩu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hiệu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khu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vực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cổng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trường</w:t>
      </w:r>
      <w:proofErr w:type="spellEnd"/>
      <w:r w:rsidR="00D4548A" w:rsidRPr="00D4548A">
        <w:rPr>
          <w:sz w:val="28"/>
          <w:szCs w:val="28"/>
        </w:rPr>
        <w:t xml:space="preserve">, </w:t>
      </w:r>
      <w:proofErr w:type="spellStart"/>
      <w:r w:rsidR="00D4548A" w:rsidRPr="00D4548A">
        <w:rPr>
          <w:sz w:val="28"/>
          <w:szCs w:val="28"/>
        </w:rPr>
        <w:t>tường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 w:rsidRPr="00D4548A">
        <w:rPr>
          <w:sz w:val="28"/>
          <w:szCs w:val="28"/>
        </w:rPr>
        <w:t>rào</w:t>
      </w:r>
      <w:proofErr w:type="spellEnd"/>
      <w:r w:rsidR="00D4548A" w:rsidRP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và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trong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khuôn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viên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trường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học</w:t>
      </w:r>
      <w:proofErr w:type="spellEnd"/>
      <w:r w:rsidRPr="00D4548A">
        <w:rPr>
          <w:sz w:val="28"/>
          <w:szCs w:val="28"/>
        </w:rPr>
        <w:t xml:space="preserve">, </w:t>
      </w:r>
      <w:proofErr w:type="spellStart"/>
      <w:r w:rsidRPr="00D4548A">
        <w:rPr>
          <w:sz w:val="28"/>
          <w:szCs w:val="28"/>
        </w:rPr>
        <w:t>Phòng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Giáo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dục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và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Đào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tạo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đề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nghị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Hiệu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trưởng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các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đơn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vị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tổ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chức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triển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khai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thực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Pr="00D4548A">
        <w:rPr>
          <w:sz w:val="28"/>
          <w:szCs w:val="28"/>
        </w:rPr>
        <w:t>hiện</w:t>
      </w:r>
      <w:proofErr w:type="spellEnd"/>
      <w:r w:rsidRP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các</w:t>
      </w:r>
      <w:proofErr w:type="spellEnd"/>
      <w:r w:rsidR="00D4548A">
        <w:rPr>
          <w:sz w:val="28"/>
          <w:szCs w:val="28"/>
        </w:rPr>
        <w:t xml:space="preserve"> </w:t>
      </w:r>
      <w:proofErr w:type="spellStart"/>
      <w:r w:rsidR="00D4548A">
        <w:rPr>
          <w:sz w:val="28"/>
          <w:szCs w:val="28"/>
        </w:rPr>
        <w:t>nội</w:t>
      </w:r>
      <w:proofErr w:type="spellEnd"/>
      <w:r w:rsidR="00D4548A">
        <w:rPr>
          <w:sz w:val="28"/>
          <w:szCs w:val="28"/>
        </w:rPr>
        <w:t xml:space="preserve"> </w:t>
      </w:r>
      <w:r w:rsidRPr="00D4548A">
        <w:rPr>
          <w:sz w:val="28"/>
          <w:szCs w:val="28"/>
        </w:rPr>
        <w:t xml:space="preserve">dung </w:t>
      </w:r>
      <w:proofErr w:type="spellStart"/>
      <w:r w:rsidRPr="00D4548A">
        <w:rPr>
          <w:sz w:val="28"/>
          <w:szCs w:val="28"/>
        </w:rPr>
        <w:t>sau</w:t>
      </w:r>
      <w:proofErr w:type="spellEnd"/>
      <w:r w:rsidRPr="00D4548A">
        <w:rPr>
          <w:sz w:val="28"/>
          <w:szCs w:val="28"/>
        </w:rPr>
        <w:t>:</w:t>
      </w:r>
    </w:p>
    <w:p w:rsidR="00D4548A" w:rsidRDefault="00D4548A" w:rsidP="00D4548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32456A">
        <w:rPr>
          <w:color w:val="000000" w:themeColor="text1"/>
          <w:sz w:val="28"/>
          <w:szCs w:val="28"/>
        </w:rPr>
        <w:t>Tiến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hành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soát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tháo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dỡ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r w:rsidRPr="0032456A">
        <w:rPr>
          <w:sz w:val="28"/>
          <w:szCs w:val="28"/>
        </w:rPr>
        <w:t xml:space="preserve">pa </w:t>
      </w:r>
      <w:proofErr w:type="spellStart"/>
      <w:r w:rsidRPr="0032456A">
        <w:rPr>
          <w:sz w:val="28"/>
          <w:szCs w:val="28"/>
        </w:rPr>
        <w:t>nô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băng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rôn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áp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phích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khẩu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đã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hết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về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thời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gian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triển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khai</w:t>
      </w:r>
      <w:proofErr w:type="spellEnd"/>
      <w:r w:rsidRPr="0032456A">
        <w:rPr>
          <w:color w:val="000000" w:themeColor="text1"/>
          <w:sz w:val="28"/>
          <w:szCs w:val="28"/>
        </w:rPr>
        <w:t xml:space="preserve"> ở </w:t>
      </w:r>
      <w:proofErr w:type="spellStart"/>
      <w:r w:rsidRPr="0032456A">
        <w:rPr>
          <w:color w:val="000000" w:themeColor="text1"/>
          <w:sz w:val="28"/>
          <w:szCs w:val="28"/>
        </w:rPr>
        <w:t>khu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cổng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trong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khuôn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viên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học</w:t>
      </w:r>
      <w:proofErr w:type="spellEnd"/>
      <w:r w:rsidRPr="0032456A">
        <w:rPr>
          <w:color w:val="000000" w:themeColor="text1"/>
          <w:sz w:val="28"/>
          <w:szCs w:val="28"/>
        </w:rPr>
        <w:t xml:space="preserve">. </w:t>
      </w:r>
    </w:p>
    <w:p w:rsidR="00D4548A" w:rsidRDefault="00D4548A" w:rsidP="00D4548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spellStart"/>
      <w:r w:rsidRPr="0032456A">
        <w:rPr>
          <w:color w:val="000000" w:themeColor="text1"/>
          <w:sz w:val="28"/>
          <w:szCs w:val="28"/>
        </w:rPr>
        <w:t>Trong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quá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trình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soát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tháo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dỡ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đối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với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r w:rsidRPr="0032456A">
        <w:rPr>
          <w:sz w:val="28"/>
          <w:szCs w:val="28"/>
        </w:rPr>
        <w:t xml:space="preserve">pa </w:t>
      </w:r>
      <w:proofErr w:type="spellStart"/>
      <w:r w:rsidRPr="0032456A">
        <w:rPr>
          <w:sz w:val="28"/>
          <w:szCs w:val="28"/>
        </w:rPr>
        <w:t>nô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băng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rôn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áp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phích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khẩu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đã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hết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do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tổ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chức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chính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trị</w:t>
      </w:r>
      <w:proofErr w:type="spellEnd"/>
      <w:r w:rsidRPr="0032456A">
        <w:rPr>
          <w:color w:val="000000" w:themeColor="text1"/>
          <w:sz w:val="28"/>
          <w:szCs w:val="28"/>
        </w:rPr>
        <w:t xml:space="preserve"> - </w:t>
      </w:r>
      <w:proofErr w:type="spellStart"/>
      <w:r w:rsidRPr="0032456A">
        <w:rPr>
          <w:color w:val="000000" w:themeColor="text1"/>
          <w:sz w:val="28"/>
          <w:szCs w:val="28"/>
        </w:rPr>
        <w:t>xã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hội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tại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địa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phương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quản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lý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được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treo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tại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cổng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học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trưởng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phải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trao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đổi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</w:t>
      </w:r>
      <w:r>
        <w:rPr>
          <w:color w:val="000000" w:themeColor="text1"/>
          <w:sz w:val="28"/>
          <w:szCs w:val="28"/>
        </w:rPr>
        <w:t>ống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tổ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chức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trên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trước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tháo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dỡ</w:t>
      </w:r>
      <w:proofErr w:type="spellEnd"/>
      <w:r w:rsidRPr="0032456A">
        <w:rPr>
          <w:color w:val="000000" w:themeColor="text1"/>
          <w:sz w:val="28"/>
          <w:szCs w:val="28"/>
        </w:rPr>
        <w:t>.</w:t>
      </w:r>
    </w:p>
    <w:p w:rsidR="00D4548A" w:rsidRDefault="00D4548A" w:rsidP="00D4548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tổ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chức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chính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trị</w:t>
      </w:r>
      <w:proofErr w:type="spellEnd"/>
      <w:r w:rsidRPr="0032456A">
        <w:rPr>
          <w:color w:val="000000" w:themeColor="text1"/>
          <w:sz w:val="28"/>
          <w:szCs w:val="28"/>
        </w:rPr>
        <w:t xml:space="preserve"> - </w:t>
      </w:r>
      <w:proofErr w:type="spellStart"/>
      <w:r w:rsidRPr="0032456A">
        <w:rPr>
          <w:color w:val="000000" w:themeColor="text1"/>
          <w:sz w:val="28"/>
          <w:szCs w:val="28"/>
        </w:rPr>
        <w:t>xã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hội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tại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địa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phương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trong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quá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trình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công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treo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r w:rsidRPr="0032456A">
        <w:rPr>
          <w:sz w:val="28"/>
          <w:szCs w:val="28"/>
        </w:rPr>
        <w:t xml:space="preserve">pa </w:t>
      </w:r>
      <w:proofErr w:type="spellStart"/>
      <w:r w:rsidRPr="0032456A">
        <w:rPr>
          <w:sz w:val="28"/>
          <w:szCs w:val="28"/>
        </w:rPr>
        <w:t>nô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băng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rôn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áp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phích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khẩu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cổng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học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cần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có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sự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thống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nhất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với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trưởng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quan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thông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thoáng</w:t>
      </w:r>
      <w:proofErr w:type="spellEnd"/>
      <w:r w:rsidRPr="0032456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an </w:t>
      </w:r>
      <w:proofErr w:type="spellStart"/>
      <w:r>
        <w:rPr>
          <w:color w:val="000000" w:themeColor="text1"/>
          <w:sz w:val="28"/>
          <w:szCs w:val="28"/>
        </w:rPr>
        <w:t>toàn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bố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trí</w:t>
      </w:r>
      <w:proofErr w:type="spellEnd"/>
      <w:r>
        <w:rPr>
          <w:color w:val="000000" w:themeColor="text1"/>
          <w:sz w:val="28"/>
          <w:szCs w:val="28"/>
        </w:rPr>
        <w:t xml:space="preserve"> ở </w:t>
      </w:r>
      <w:proofErr w:type="spellStart"/>
      <w:r>
        <w:rPr>
          <w:color w:val="000000" w:themeColor="text1"/>
          <w:sz w:val="28"/>
          <w:szCs w:val="28"/>
        </w:rPr>
        <w:t>khu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4548A" w:rsidRDefault="00D4548A" w:rsidP="00D4548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spellStart"/>
      <w:r w:rsidRPr="0032456A">
        <w:rPr>
          <w:color w:val="000000" w:themeColor="text1"/>
          <w:sz w:val="28"/>
          <w:szCs w:val="28"/>
        </w:rPr>
        <w:t>Ngoài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tổ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chức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chính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trị</w:t>
      </w:r>
      <w:proofErr w:type="spellEnd"/>
      <w:r w:rsidRPr="0032456A">
        <w:rPr>
          <w:color w:val="000000" w:themeColor="text1"/>
          <w:sz w:val="28"/>
          <w:szCs w:val="28"/>
        </w:rPr>
        <w:t xml:space="preserve"> - </w:t>
      </w:r>
      <w:proofErr w:type="spellStart"/>
      <w:r w:rsidRPr="0032456A">
        <w:rPr>
          <w:color w:val="000000" w:themeColor="text1"/>
          <w:sz w:val="28"/>
          <w:szCs w:val="28"/>
        </w:rPr>
        <w:t>xã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hội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tại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địa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phương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nêu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trên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hợp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còn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lại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treo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r w:rsidRPr="0032456A">
        <w:rPr>
          <w:sz w:val="28"/>
          <w:szCs w:val="28"/>
        </w:rPr>
        <w:t xml:space="preserve">pa </w:t>
      </w:r>
      <w:proofErr w:type="spellStart"/>
      <w:r w:rsidRPr="0032456A">
        <w:rPr>
          <w:sz w:val="28"/>
          <w:szCs w:val="28"/>
        </w:rPr>
        <w:t>nô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băng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rôn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áp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phích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khẩu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tại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cổng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trong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khuôn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viên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học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</w:t>
      </w:r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tổ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chức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cá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nhân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bên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ngoài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nhà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nghị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trưởng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đơn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vị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phải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xin</w:t>
      </w:r>
      <w:proofErr w:type="spellEnd"/>
      <w:r w:rsidRPr="0032456A">
        <w:rPr>
          <w:color w:val="000000" w:themeColor="text1"/>
          <w:sz w:val="28"/>
          <w:szCs w:val="28"/>
        </w:rPr>
        <w:t xml:space="preserve"> ý </w:t>
      </w:r>
      <w:proofErr w:type="spellStart"/>
      <w:r w:rsidRPr="0032456A">
        <w:rPr>
          <w:color w:val="000000" w:themeColor="text1"/>
          <w:sz w:val="28"/>
          <w:szCs w:val="28"/>
        </w:rPr>
        <w:t>kiến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được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sự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chấp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thuận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của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Phòng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Giáo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dục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Đào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tạo</w:t>
      </w:r>
      <w:proofErr w:type="spellEnd"/>
      <w:r w:rsidRPr="0032456A">
        <w:rPr>
          <w:color w:val="000000" w:themeColor="text1"/>
          <w:sz w:val="28"/>
          <w:szCs w:val="28"/>
        </w:rPr>
        <w:t>.</w:t>
      </w:r>
    </w:p>
    <w:p w:rsidR="00D4548A" w:rsidRDefault="00D4548A" w:rsidP="00D4548A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 w:rsidRPr="0032456A">
        <w:rPr>
          <w:color w:val="000000" w:themeColor="text1"/>
          <w:sz w:val="28"/>
          <w:szCs w:val="28"/>
        </w:rPr>
        <w:t>Thủ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trưởng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đơn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vị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triển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khai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hiện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r w:rsidRPr="0032456A">
        <w:rPr>
          <w:sz w:val="28"/>
          <w:szCs w:val="28"/>
        </w:rPr>
        <w:t xml:space="preserve">pa </w:t>
      </w:r>
      <w:proofErr w:type="spellStart"/>
      <w:r w:rsidRPr="0032456A">
        <w:rPr>
          <w:sz w:val="28"/>
          <w:szCs w:val="28"/>
        </w:rPr>
        <w:t>nô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băng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rôn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áp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phích</w:t>
      </w:r>
      <w:proofErr w:type="spellEnd"/>
      <w:r w:rsidRPr="0032456A">
        <w:rPr>
          <w:sz w:val="28"/>
          <w:szCs w:val="28"/>
        </w:rPr>
        <w:t xml:space="preserve">, </w:t>
      </w:r>
      <w:proofErr w:type="spellStart"/>
      <w:r w:rsidRPr="0032456A">
        <w:rPr>
          <w:sz w:val="28"/>
          <w:szCs w:val="28"/>
        </w:rPr>
        <w:t>khẩu</w:t>
      </w:r>
      <w:proofErr w:type="spellEnd"/>
      <w:r w:rsidRPr="0032456A">
        <w:rPr>
          <w:sz w:val="28"/>
          <w:szCs w:val="28"/>
        </w:rPr>
        <w:t xml:space="preserve"> </w:t>
      </w:r>
      <w:proofErr w:type="spellStart"/>
      <w:r w:rsidRPr="0032456A">
        <w:rPr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theo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chỉ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đạo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của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Ngành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nhân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dịp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ngày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lễ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lớn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cuộc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vận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động</w:t>
      </w:r>
      <w:proofErr w:type="spellEnd"/>
      <w:r w:rsidRPr="0032456A">
        <w:rPr>
          <w:color w:val="000000" w:themeColor="text1"/>
          <w:sz w:val="28"/>
          <w:szCs w:val="28"/>
        </w:rPr>
        <w:t>,</w:t>
      </w:r>
      <w:r w:rsidR="000724E7">
        <w:rPr>
          <w:color w:val="000000" w:themeColor="text1"/>
          <w:sz w:val="28"/>
          <w:szCs w:val="28"/>
        </w:rPr>
        <w:t xml:space="preserve"> </w:t>
      </w:r>
      <w:proofErr w:type="spellStart"/>
      <w:r w:rsidR="000724E7">
        <w:rPr>
          <w:color w:val="000000" w:themeColor="text1"/>
          <w:sz w:val="28"/>
          <w:szCs w:val="28"/>
        </w:rPr>
        <w:t>các</w:t>
      </w:r>
      <w:proofErr w:type="spellEnd"/>
      <w:r w:rsidR="000724E7">
        <w:rPr>
          <w:color w:val="000000" w:themeColor="text1"/>
          <w:sz w:val="28"/>
          <w:szCs w:val="28"/>
        </w:rPr>
        <w:t xml:space="preserve"> </w:t>
      </w:r>
      <w:proofErr w:type="spellStart"/>
      <w:r w:rsidR="000724E7">
        <w:rPr>
          <w:color w:val="000000" w:themeColor="text1"/>
          <w:sz w:val="28"/>
          <w:szCs w:val="28"/>
        </w:rPr>
        <w:t>sự</w:t>
      </w:r>
      <w:proofErr w:type="spellEnd"/>
      <w:r w:rsidR="000724E7">
        <w:rPr>
          <w:color w:val="000000" w:themeColor="text1"/>
          <w:sz w:val="28"/>
          <w:szCs w:val="28"/>
        </w:rPr>
        <w:t xml:space="preserve"> </w:t>
      </w:r>
      <w:proofErr w:type="spellStart"/>
      <w:r w:rsidR="000724E7">
        <w:rPr>
          <w:color w:val="000000" w:themeColor="text1"/>
          <w:sz w:val="28"/>
          <w:szCs w:val="28"/>
        </w:rPr>
        <w:t>kiện</w:t>
      </w:r>
      <w:proofErr w:type="spellEnd"/>
      <w:r w:rsidR="000724E7">
        <w:rPr>
          <w:color w:val="000000" w:themeColor="text1"/>
          <w:sz w:val="28"/>
          <w:szCs w:val="28"/>
        </w:rPr>
        <w:t xml:space="preserve"> </w:t>
      </w:r>
      <w:proofErr w:type="spellStart"/>
      <w:r w:rsidR="000724E7">
        <w:rPr>
          <w:color w:val="000000" w:themeColor="text1"/>
          <w:sz w:val="28"/>
          <w:szCs w:val="28"/>
        </w:rPr>
        <w:t>của</w:t>
      </w:r>
      <w:proofErr w:type="spellEnd"/>
      <w:r w:rsidR="000724E7">
        <w:rPr>
          <w:color w:val="000000" w:themeColor="text1"/>
          <w:sz w:val="28"/>
          <w:szCs w:val="28"/>
        </w:rPr>
        <w:t xml:space="preserve"> </w:t>
      </w:r>
      <w:proofErr w:type="spellStart"/>
      <w:r w:rsidR="000724E7">
        <w:rPr>
          <w:color w:val="000000" w:themeColor="text1"/>
          <w:sz w:val="28"/>
          <w:szCs w:val="28"/>
        </w:rPr>
        <w:t>Ngành</w:t>
      </w:r>
      <w:proofErr w:type="spellEnd"/>
      <w:r w:rsidR="000724E7">
        <w:rPr>
          <w:color w:val="000000" w:themeColor="text1"/>
          <w:sz w:val="28"/>
          <w:szCs w:val="28"/>
        </w:rPr>
        <w:t xml:space="preserve"> </w:t>
      </w:r>
      <w:r w:rsidRPr="0032456A">
        <w:rPr>
          <w:color w:val="000000" w:themeColor="text1"/>
          <w:sz w:val="28"/>
          <w:szCs w:val="28"/>
        </w:rPr>
        <w:t xml:space="preserve">hay </w:t>
      </w:r>
      <w:proofErr w:type="spellStart"/>
      <w:r w:rsidRPr="0032456A">
        <w:rPr>
          <w:color w:val="000000" w:themeColor="text1"/>
          <w:sz w:val="28"/>
          <w:szCs w:val="28"/>
        </w:rPr>
        <w:t>các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sự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kiện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của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trường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thì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phải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đảm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bảo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tính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thẩm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mỹ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nội</w:t>
      </w:r>
      <w:proofErr w:type="spellEnd"/>
      <w:r w:rsidRPr="0032456A">
        <w:rPr>
          <w:color w:val="000000" w:themeColor="text1"/>
          <w:sz w:val="28"/>
          <w:szCs w:val="28"/>
        </w:rPr>
        <w:t xml:space="preserve"> dung </w:t>
      </w:r>
      <w:proofErr w:type="spellStart"/>
      <w:r w:rsidRPr="0032456A">
        <w:rPr>
          <w:color w:val="000000" w:themeColor="text1"/>
          <w:sz w:val="28"/>
          <w:szCs w:val="28"/>
        </w:rPr>
        <w:t>rõ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ràng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không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dùng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từ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đa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nghĩa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không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viết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tắt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không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dùng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ký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thi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công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lastRenderedPageBreak/>
        <w:t>bố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trí</w:t>
      </w:r>
      <w:proofErr w:type="spellEnd"/>
      <w:r w:rsidRPr="0032456A">
        <w:rPr>
          <w:color w:val="000000" w:themeColor="text1"/>
          <w:sz w:val="28"/>
          <w:szCs w:val="28"/>
        </w:rPr>
        <w:t xml:space="preserve"> ở </w:t>
      </w:r>
      <w:proofErr w:type="spellStart"/>
      <w:r w:rsidRPr="0032456A">
        <w:rPr>
          <w:color w:val="000000" w:themeColor="text1"/>
          <w:sz w:val="28"/>
          <w:szCs w:val="28"/>
        </w:rPr>
        <w:t>khu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phù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hợp</w:t>
      </w:r>
      <w:proofErr w:type="spellEnd"/>
      <w:r w:rsidRPr="0032456A">
        <w:rPr>
          <w:color w:val="000000" w:themeColor="text1"/>
          <w:sz w:val="28"/>
          <w:szCs w:val="28"/>
        </w:rPr>
        <w:t xml:space="preserve">, </w:t>
      </w:r>
      <w:proofErr w:type="spellStart"/>
      <w:r w:rsidRPr="0032456A">
        <w:rPr>
          <w:color w:val="000000" w:themeColor="text1"/>
          <w:sz w:val="28"/>
          <w:szCs w:val="28"/>
        </w:rPr>
        <w:t>đảm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bảo</w:t>
      </w:r>
      <w:proofErr w:type="spellEnd"/>
      <w:r w:rsidRPr="0032456A">
        <w:rPr>
          <w:color w:val="000000" w:themeColor="text1"/>
          <w:sz w:val="28"/>
          <w:szCs w:val="28"/>
        </w:rPr>
        <w:t xml:space="preserve"> an </w:t>
      </w:r>
      <w:proofErr w:type="spellStart"/>
      <w:r w:rsidRPr="0032456A">
        <w:rPr>
          <w:color w:val="000000" w:themeColor="text1"/>
          <w:sz w:val="28"/>
          <w:szCs w:val="28"/>
        </w:rPr>
        <w:t>toàn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và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tháo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dỡ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hết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hiệu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lực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về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thời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gian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triển</w:t>
      </w:r>
      <w:proofErr w:type="spellEnd"/>
      <w:r w:rsidRPr="0032456A">
        <w:rPr>
          <w:color w:val="000000" w:themeColor="text1"/>
          <w:sz w:val="28"/>
          <w:szCs w:val="28"/>
        </w:rPr>
        <w:t xml:space="preserve"> </w:t>
      </w:r>
      <w:proofErr w:type="spellStart"/>
      <w:r w:rsidRPr="0032456A">
        <w:rPr>
          <w:color w:val="000000" w:themeColor="text1"/>
          <w:sz w:val="28"/>
          <w:szCs w:val="28"/>
        </w:rPr>
        <w:t>khai</w:t>
      </w:r>
      <w:proofErr w:type="spellEnd"/>
      <w:r w:rsidRPr="0032456A">
        <w:rPr>
          <w:color w:val="000000" w:themeColor="text1"/>
          <w:sz w:val="28"/>
          <w:szCs w:val="28"/>
        </w:rPr>
        <w:t>.</w:t>
      </w:r>
    </w:p>
    <w:p w:rsidR="0069440B" w:rsidRPr="00E67333" w:rsidRDefault="0069440B" w:rsidP="00D4548A">
      <w:pPr>
        <w:spacing w:before="120" w:after="120"/>
        <w:ind w:right="-185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Phòng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Giáo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dục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và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Đào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tạo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đề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nghị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đơn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vị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13755A">
        <w:rPr>
          <w:sz w:val="28"/>
          <w:szCs w:val="26"/>
        </w:rPr>
        <w:t>quan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tâm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va</w:t>
      </w:r>
      <w:proofErr w:type="spellEnd"/>
      <w:r w:rsidRPr="0013755A">
        <w:rPr>
          <w:sz w:val="28"/>
          <w:szCs w:val="26"/>
        </w:rPr>
        <w:t xml:space="preserve">̀ </w:t>
      </w:r>
      <w:proofErr w:type="spellStart"/>
      <w:r w:rsidRPr="0013755A">
        <w:rPr>
          <w:sz w:val="28"/>
          <w:szCs w:val="26"/>
        </w:rPr>
        <w:t>nghiêm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túc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thực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hiện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các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nội</w:t>
      </w:r>
      <w:proofErr w:type="spellEnd"/>
      <w:r w:rsidRPr="0013755A">
        <w:rPr>
          <w:sz w:val="28"/>
          <w:szCs w:val="26"/>
        </w:rPr>
        <w:t xml:space="preserve"> dung </w:t>
      </w:r>
      <w:proofErr w:type="spellStart"/>
      <w:r w:rsidRPr="0013755A">
        <w:rPr>
          <w:sz w:val="28"/>
          <w:szCs w:val="26"/>
        </w:rPr>
        <w:t>nêu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trên</w:t>
      </w:r>
      <w:proofErr w:type="spellEnd"/>
      <w:proofErr w:type="gramStart"/>
      <w:r w:rsidRPr="0013755A">
        <w:rPr>
          <w:bCs/>
          <w:sz w:val="28"/>
          <w:szCs w:val="26"/>
        </w:rPr>
        <w:t>./</w:t>
      </w:r>
      <w:proofErr w:type="gramEnd"/>
      <w:r w:rsidRPr="0013755A">
        <w:rPr>
          <w:bCs/>
          <w:sz w:val="28"/>
          <w:szCs w:val="26"/>
        </w:rPr>
        <w:t>.</w:t>
      </w:r>
    </w:p>
    <w:tbl>
      <w:tblPr>
        <w:tblpPr w:leftFromText="180" w:rightFromText="180" w:vertAnchor="text" w:horzAnchor="margin" w:tblpY="353"/>
        <w:tblW w:w="9648" w:type="dxa"/>
        <w:tblLayout w:type="fixed"/>
        <w:tblLook w:val="01E0" w:firstRow="1" w:lastRow="1" w:firstColumn="1" w:lastColumn="1" w:noHBand="0" w:noVBand="0"/>
      </w:tblPr>
      <w:tblGrid>
        <w:gridCol w:w="5508"/>
        <w:gridCol w:w="4140"/>
      </w:tblGrid>
      <w:tr w:rsidR="0069440B" w:rsidRPr="00FC2C42" w:rsidTr="00E77606">
        <w:tc>
          <w:tcPr>
            <w:tcW w:w="5508" w:type="dxa"/>
          </w:tcPr>
          <w:p w:rsidR="0069440B" w:rsidRPr="00C23402" w:rsidRDefault="0069440B" w:rsidP="00E77606">
            <w:pPr>
              <w:pStyle w:val="Heading3"/>
              <w:spacing w:before="0" w:after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>Nơi</w:t>
            </w:r>
            <w:proofErr w:type="spellEnd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>nhận</w:t>
            </w:r>
            <w:proofErr w:type="spellEnd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:rsidR="0069440B" w:rsidRPr="00841E4F" w:rsidRDefault="0069440B" w:rsidP="00E77606">
            <w:pPr>
              <w:tabs>
                <w:tab w:val="center" w:pos="6390"/>
              </w:tabs>
              <w:ind w:right="-32"/>
              <w:jc w:val="both"/>
              <w:rPr>
                <w:sz w:val="20"/>
              </w:rPr>
            </w:pPr>
            <w:r w:rsidRPr="00FC2C42">
              <w:rPr>
                <w:sz w:val="20"/>
              </w:rPr>
              <w:t xml:space="preserve">- </w:t>
            </w:r>
            <w:proofErr w:type="spellStart"/>
            <w:r w:rsidRPr="00FC2C42">
              <w:rPr>
                <w:sz w:val="20"/>
              </w:rPr>
              <w:t>Như</w:t>
            </w:r>
            <w:proofErr w:type="spellEnd"/>
            <w:r w:rsidRPr="00FC2C42">
              <w:rPr>
                <w:sz w:val="20"/>
              </w:rPr>
              <w:t xml:space="preserve"> </w:t>
            </w:r>
            <w:proofErr w:type="spellStart"/>
            <w:r w:rsidRPr="00FC2C42">
              <w:rPr>
                <w:sz w:val="20"/>
              </w:rPr>
              <w:t>trên</w:t>
            </w:r>
            <w:proofErr w:type="spellEnd"/>
            <w:r w:rsidRPr="00FC2C42">
              <w:rPr>
                <w:sz w:val="20"/>
              </w:rPr>
              <w:t xml:space="preserve">;                  </w:t>
            </w:r>
            <w:r w:rsidRPr="00FC2C42">
              <w:rPr>
                <w:b/>
                <w:bCs/>
                <w:sz w:val="20"/>
              </w:rPr>
              <w:tab/>
            </w:r>
          </w:p>
          <w:p w:rsidR="0069440B" w:rsidRPr="00FC2C42" w:rsidRDefault="0069440B" w:rsidP="00E77606">
            <w:pPr>
              <w:ind w:right="-32"/>
              <w:rPr>
                <w:b/>
                <w:bCs/>
                <w:sz w:val="22"/>
                <w:szCs w:val="22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Lưu</w:t>
            </w:r>
            <w:proofErr w:type="spellEnd"/>
            <w:r>
              <w:rPr>
                <w:sz w:val="20"/>
              </w:rPr>
              <w:t>: VT.</w:t>
            </w:r>
          </w:p>
        </w:tc>
        <w:tc>
          <w:tcPr>
            <w:tcW w:w="4140" w:type="dxa"/>
          </w:tcPr>
          <w:p w:rsidR="0069440B" w:rsidRPr="004D63B4" w:rsidRDefault="0069440B" w:rsidP="00E77606">
            <w:pPr>
              <w:jc w:val="center"/>
              <w:rPr>
                <w:b/>
                <w:sz w:val="28"/>
                <w:szCs w:val="28"/>
              </w:rPr>
            </w:pPr>
            <w:r w:rsidRPr="004D63B4">
              <w:rPr>
                <w:b/>
                <w:sz w:val="28"/>
                <w:szCs w:val="28"/>
              </w:rPr>
              <w:t>TRƯỞNG PHÒNG</w:t>
            </w:r>
          </w:p>
          <w:p w:rsidR="0069440B" w:rsidRPr="00FC2C42" w:rsidRDefault="0069440B" w:rsidP="00E77606">
            <w:pPr>
              <w:rPr>
                <w:b/>
              </w:rPr>
            </w:pPr>
          </w:p>
          <w:p w:rsidR="0069440B" w:rsidRDefault="0069440B" w:rsidP="00E77606"/>
          <w:p w:rsidR="0069440B" w:rsidRDefault="0069440B" w:rsidP="00E77606"/>
          <w:p w:rsidR="0069440B" w:rsidRPr="00FC2C42" w:rsidRDefault="0069440B" w:rsidP="00E77606"/>
          <w:p w:rsidR="0069440B" w:rsidRPr="004D63B4" w:rsidRDefault="0069440B" w:rsidP="00E776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63B4">
              <w:rPr>
                <w:b/>
                <w:sz w:val="28"/>
                <w:szCs w:val="28"/>
              </w:rPr>
              <w:t>Khưu</w:t>
            </w:r>
            <w:proofErr w:type="spellEnd"/>
            <w:r w:rsidRPr="004D63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63B4">
              <w:rPr>
                <w:b/>
                <w:sz w:val="28"/>
                <w:szCs w:val="28"/>
              </w:rPr>
              <w:t>Mạnh</w:t>
            </w:r>
            <w:proofErr w:type="spellEnd"/>
            <w:r w:rsidRPr="004D63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63B4">
              <w:rPr>
                <w:b/>
                <w:sz w:val="28"/>
                <w:szCs w:val="28"/>
              </w:rPr>
              <w:t>Hùng</w:t>
            </w:r>
            <w:proofErr w:type="spellEnd"/>
          </w:p>
        </w:tc>
      </w:tr>
    </w:tbl>
    <w:p w:rsidR="0069440B" w:rsidRPr="00A7621F" w:rsidRDefault="0069440B" w:rsidP="0069440B">
      <w:pPr>
        <w:spacing w:line="288" w:lineRule="auto"/>
        <w:jc w:val="both"/>
        <w:rPr>
          <w:sz w:val="28"/>
          <w:szCs w:val="28"/>
        </w:rPr>
      </w:pPr>
    </w:p>
    <w:p w:rsidR="0069440B" w:rsidRDefault="0069440B" w:rsidP="0069440B"/>
    <w:p w:rsidR="00705831" w:rsidRDefault="00284F04"/>
    <w:sectPr w:rsidR="00705831" w:rsidSect="000724E7">
      <w:footerReference w:type="even" r:id="rId8"/>
      <w:footerReference w:type="default" r:id="rId9"/>
      <w:pgSz w:w="11907" w:h="16840" w:code="9"/>
      <w:pgMar w:top="1260" w:right="1134" w:bottom="1440" w:left="1418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04" w:rsidRDefault="00284F04">
      <w:r>
        <w:separator/>
      </w:r>
    </w:p>
  </w:endnote>
  <w:endnote w:type="continuationSeparator" w:id="0">
    <w:p w:rsidR="00284F04" w:rsidRDefault="002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74" w:rsidRDefault="000724E7" w:rsidP="00C31A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F74" w:rsidRDefault="00284F04" w:rsidP="00C31A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74" w:rsidRDefault="000724E7" w:rsidP="00C31A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136">
      <w:rPr>
        <w:rStyle w:val="PageNumber"/>
        <w:noProof/>
      </w:rPr>
      <w:t>2</w:t>
    </w:r>
    <w:r>
      <w:rPr>
        <w:rStyle w:val="PageNumber"/>
      </w:rPr>
      <w:fldChar w:fldCharType="end"/>
    </w:r>
  </w:p>
  <w:p w:rsidR="00FC2F74" w:rsidRDefault="00284F04" w:rsidP="00C31A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04" w:rsidRDefault="00284F04">
      <w:r>
        <w:separator/>
      </w:r>
    </w:p>
  </w:footnote>
  <w:footnote w:type="continuationSeparator" w:id="0">
    <w:p w:rsidR="00284F04" w:rsidRDefault="002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43E"/>
    <w:multiLevelType w:val="hybridMultilevel"/>
    <w:tmpl w:val="8A5C8A9C"/>
    <w:lvl w:ilvl="0" w:tplc="E43A1CC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0B"/>
    <w:rsid w:val="000724E7"/>
    <w:rsid w:val="00164909"/>
    <w:rsid w:val="00284F04"/>
    <w:rsid w:val="0069440B"/>
    <w:rsid w:val="00AB63F2"/>
    <w:rsid w:val="00D4548A"/>
    <w:rsid w:val="00F8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944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4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4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69440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694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440B"/>
  </w:style>
  <w:style w:type="character" w:styleId="Hyperlink">
    <w:name w:val="Hyperlink"/>
    <w:rsid w:val="00694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54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944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4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4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69440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694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440B"/>
  </w:style>
  <w:style w:type="character" w:styleId="Hyperlink">
    <w:name w:val="Hyperlink"/>
    <w:rsid w:val="00694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54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4</cp:revision>
  <dcterms:created xsi:type="dcterms:W3CDTF">2018-04-27T04:43:00Z</dcterms:created>
  <dcterms:modified xsi:type="dcterms:W3CDTF">2018-04-27T09:19:00Z</dcterms:modified>
</cp:coreProperties>
</file>