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4" w:type="dxa"/>
        <w:jc w:val="center"/>
        <w:tblLook w:val="0000" w:firstRow="0" w:lastRow="0" w:firstColumn="0" w:lastColumn="0" w:noHBand="0" w:noVBand="0"/>
      </w:tblPr>
      <w:tblGrid>
        <w:gridCol w:w="4069"/>
        <w:gridCol w:w="5715"/>
      </w:tblGrid>
      <w:tr w:rsidR="00EE46DE" w:rsidRPr="00EE46DE" w:rsidTr="001674BA">
        <w:trPr>
          <w:trHeight w:val="1612"/>
          <w:jc w:val="center"/>
        </w:trPr>
        <w:tc>
          <w:tcPr>
            <w:tcW w:w="4069" w:type="dxa"/>
          </w:tcPr>
          <w:bookmarkStart w:id="0" w:name="_GoBack"/>
          <w:bookmarkEnd w:id="0"/>
          <w:p w:rsidR="00EE46DE" w:rsidRPr="00EE46DE" w:rsidRDefault="00EE46DE" w:rsidP="00EE46DE">
            <w:pPr>
              <w:pStyle w:val="Heading3"/>
              <w:rPr>
                <w:rFonts w:ascii="Times New Roman" w:hAnsi="Times New Roman"/>
                <w:b w:val="0"/>
                <w:noProof/>
                <w:sz w:val="26"/>
                <w:szCs w:val="26"/>
              </w:rPr>
            </w:pPr>
            <w:r w:rsidRPr="00EE46DE">
              <w:rPr>
                <w:rFonts w:ascii="Times New Roman" w:hAnsi="Times New Roman"/>
                <w:b w:val="0"/>
                <w:noProof/>
                <w:sz w:val="26"/>
                <w:szCs w:val="26"/>
              </w:rPr>
              <mc:AlternateContent>
                <mc:Choice Requires="wps">
                  <w:drawing>
                    <wp:anchor distT="0" distB="0" distL="114300" distR="114300" simplePos="0" relativeHeight="251659264" behindDoc="0" locked="0" layoutInCell="0" allowOverlap="1">
                      <wp:simplePos x="0" y="0"/>
                      <wp:positionH relativeFrom="column">
                        <wp:posOffset>2903220</wp:posOffset>
                      </wp:positionH>
                      <wp:positionV relativeFrom="paragraph">
                        <wp:posOffset>571500</wp:posOffset>
                      </wp:positionV>
                      <wp:extent cx="0" cy="0"/>
                      <wp:effectExtent l="11430" t="13970" r="762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BE2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45pt" to="22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" o:allowincell="f"/>
                  </w:pict>
                </mc:Fallback>
              </mc:AlternateContent>
            </w:r>
            <w:r w:rsidRPr="00EE46DE">
              <w:rPr>
                <w:rFonts w:ascii="Times New Roman" w:hAnsi="Times New Roman"/>
                <w:b w:val="0"/>
                <w:noProof/>
                <w:sz w:val="26"/>
                <w:szCs w:val="26"/>
              </w:rPr>
              <w:t>ỦY BAN NHÂN DÂN</w:t>
            </w:r>
          </w:p>
          <w:p w:rsidR="00EE46DE" w:rsidRPr="00EE46DE" w:rsidRDefault="00EE46DE" w:rsidP="00EE46DE">
            <w:pPr>
              <w:spacing w:after="0" w:line="240" w:lineRule="auto"/>
              <w:jc w:val="center"/>
              <w:rPr>
                <w:rFonts w:ascii="Times New Roman" w:hAnsi="Times New Roman" w:cs="Times New Roman"/>
                <w:sz w:val="26"/>
                <w:szCs w:val="26"/>
              </w:rPr>
            </w:pPr>
            <w:r w:rsidRPr="00EE46DE">
              <w:rPr>
                <w:rFonts w:ascii="Times New Roman" w:hAnsi="Times New Roman" w:cs="Times New Roman"/>
                <w:sz w:val="26"/>
                <w:szCs w:val="26"/>
              </w:rPr>
              <w:t>THÀNH PHỐ HỒ CHÍ MINH</w:t>
            </w:r>
          </w:p>
          <w:p w:rsidR="00EE46DE" w:rsidRPr="00EE46DE" w:rsidRDefault="00EE46DE" w:rsidP="00EE46DE">
            <w:pPr>
              <w:pStyle w:val="Heading3"/>
              <w:rPr>
                <w:rFonts w:ascii="Times New Roman" w:hAnsi="Times New Roman"/>
                <w:sz w:val="26"/>
                <w:szCs w:val="26"/>
                <w:lang w:val="es-VE"/>
              </w:rPr>
            </w:pPr>
            <w:r w:rsidRPr="00EE46DE">
              <w:rPr>
                <w:rFonts w:ascii="Times New Roman" w:hAnsi="Times New Roman"/>
                <w:sz w:val="26"/>
                <w:szCs w:val="26"/>
                <w:lang w:val="es-VE"/>
              </w:rPr>
              <w:t>SỞ GIÁO DỤC VÀ ĐÀO TẠO</w:t>
            </w:r>
          </w:p>
          <w:p w:rsidR="00EE46DE" w:rsidRPr="00EE46DE" w:rsidRDefault="00EE46DE" w:rsidP="00EE46DE">
            <w:pPr>
              <w:spacing w:after="0" w:line="240" w:lineRule="auto"/>
              <w:jc w:val="center"/>
              <w:rPr>
                <w:rFonts w:ascii="Times New Roman" w:hAnsi="Times New Roman" w:cs="Times New Roman"/>
                <w:i/>
                <w:lang w:val="es-VE"/>
              </w:rPr>
            </w:pPr>
            <w:r w:rsidRPr="00EE46DE">
              <w:rPr>
                <w:rFonts w:ascii="Times New Roman" w:hAnsi="Times New Roman" w:cs="Times New Roman"/>
                <w:i/>
                <w:noProof/>
              </w:rPr>
              <mc:AlternateContent>
                <mc:Choice Requires="wps">
                  <w:drawing>
                    <wp:anchor distT="0" distB="0" distL="114300" distR="114300" simplePos="0" relativeHeight="251661312" behindDoc="0" locked="0" layoutInCell="1" allowOverlap="1">
                      <wp:simplePos x="0" y="0"/>
                      <wp:positionH relativeFrom="column">
                        <wp:posOffset>565150</wp:posOffset>
                      </wp:positionH>
                      <wp:positionV relativeFrom="paragraph">
                        <wp:posOffset>12065</wp:posOffset>
                      </wp:positionV>
                      <wp:extent cx="1371600" cy="0"/>
                      <wp:effectExtent l="12065" t="5080" r="698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738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1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"/>
                  </w:pict>
                </mc:Fallback>
              </mc:AlternateContent>
            </w:r>
          </w:p>
          <w:p w:rsidR="00EE46DE" w:rsidRPr="0019633B" w:rsidRDefault="00EE46DE" w:rsidP="00EE46DE">
            <w:pPr>
              <w:spacing w:after="0" w:line="240" w:lineRule="auto"/>
              <w:jc w:val="center"/>
              <w:rPr>
                <w:rFonts w:ascii="Times New Roman" w:hAnsi="Times New Roman" w:cs="Times New Roman"/>
                <w:sz w:val="28"/>
                <w:lang w:val="es-VE"/>
              </w:rPr>
            </w:pPr>
            <w:r w:rsidRPr="0019633B">
              <w:rPr>
                <w:rFonts w:ascii="Times New Roman" w:hAnsi="Times New Roman" w:cs="Times New Roman"/>
                <w:sz w:val="28"/>
                <w:lang w:val="es-VE"/>
              </w:rPr>
              <w:t xml:space="preserve">Số: </w:t>
            </w:r>
            <w:r w:rsidR="000736BD">
              <w:rPr>
                <w:rFonts w:ascii="Times New Roman" w:hAnsi="Times New Roman" w:cs="Times New Roman"/>
                <w:sz w:val="28"/>
                <w:lang w:val="es-VE"/>
              </w:rPr>
              <w:t>1692</w:t>
            </w:r>
            <w:r w:rsidRPr="0019633B">
              <w:rPr>
                <w:rFonts w:ascii="Times New Roman" w:hAnsi="Times New Roman" w:cs="Times New Roman"/>
                <w:sz w:val="28"/>
                <w:lang w:val="es-VE"/>
              </w:rPr>
              <w:t>/GDĐT- CTTT</w:t>
            </w:r>
          </w:p>
          <w:p w:rsidR="00EE46DE" w:rsidRPr="0019633B" w:rsidRDefault="00EE46DE" w:rsidP="00EE46DE">
            <w:pPr>
              <w:spacing w:after="0" w:line="240" w:lineRule="auto"/>
              <w:jc w:val="center"/>
              <w:rPr>
                <w:rFonts w:ascii="Times New Roman" w:hAnsi="Times New Roman" w:cs="Times New Roman"/>
                <w:sz w:val="26"/>
                <w:szCs w:val="26"/>
                <w:lang w:val="es-VE"/>
              </w:rPr>
            </w:pPr>
            <w:r w:rsidRPr="0019633B">
              <w:rPr>
                <w:rFonts w:ascii="Times New Roman" w:hAnsi="Times New Roman" w:cs="Times New Roman"/>
                <w:sz w:val="26"/>
                <w:szCs w:val="26"/>
                <w:lang w:val="es-VE"/>
              </w:rPr>
              <w:t>Về phòng, tránh học sinh, sinh viên tham gia cá độ, đánh bạc qua mạng.</w:t>
            </w:r>
          </w:p>
        </w:tc>
        <w:tc>
          <w:tcPr>
            <w:tcW w:w="5715" w:type="dxa"/>
          </w:tcPr>
          <w:p w:rsidR="00EE46DE" w:rsidRPr="00EE46DE" w:rsidRDefault="00EE46DE" w:rsidP="00EE46DE">
            <w:pPr>
              <w:spacing w:after="0" w:line="240" w:lineRule="auto"/>
              <w:jc w:val="center"/>
              <w:rPr>
                <w:rFonts w:ascii="Times New Roman" w:hAnsi="Times New Roman" w:cs="Times New Roman"/>
                <w:b/>
                <w:bCs/>
                <w:iCs/>
                <w:sz w:val="26"/>
                <w:szCs w:val="26"/>
                <w:lang w:val="es-VE"/>
              </w:rPr>
            </w:pPr>
            <w:r w:rsidRPr="00EE46DE">
              <w:rPr>
                <w:rFonts w:ascii="Times New Roman" w:hAnsi="Times New Roman" w:cs="Times New Roman"/>
                <w:b/>
                <w:bCs/>
                <w:iCs/>
                <w:sz w:val="26"/>
                <w:szCs w:val="26"/>
                <w:lang w:val="es-VE"/>
              </w:rPr>
              <w:t>CỘNG HÒA XÃ HỘI CHỦ NGHĨA VIỆT NAM</w:t>
            </w:r>
          </w:p>
          <w:p w:rsidR="00EE46DE" w:rsidRPr="00EE46DE" w:rsidRDefault="00EE46DE" w:rsidP="00EE46DE">
            <w:pPr>
              <w:spacing w:after="0" w:line="240" w:lineRule="auto"/>
              <w:jc w:val="center"/>
              <w:rPr>
                <w:rFonts w:ascii="Times New Roman" w:hAnsi="Times New Roman" w:cs="Times New Roman"/>
                <w:b/>
                <w:bCs/>
                <w:iCs/>
                <w:sz w:val="26"/>
                <w:szCs w:val="26"/>
                <w:lang w:val="es-VE"/>
              </w:rPr>
            </w:pPr>
            <w:r w:rsidRPr="00EE46DE">
              <w:rPr>
                <w:rFonts w:ascii="Times New Roman" w:hAnsi="Times New Roman" w:cs="Times New Roman"/>
                <w:b/>
                <w:bCs/>
                <w:iCs/>
                <w:sz w:val="26"/>
                <w:szCs w:val="26"/>
                <w:lang w:val="es-VE"/>
              </w:rPr>
              <w:t>Độc lập - Tự do - Hạnh phúc</w:t>
            </w:r>
          </w:p>
          <w:p w:rsidR="00EE46DE" w:rsidRPr="00EE46DE" w:rsidRDefault="00EE46DE" w:rsidP="00EE46DE">
            <w:pPr>
              <w:spacing w:after="0" w:line="240" w:lineRule="auto"/>
              <w:rPr>
                <w:rFonts w:ascii="Times New Roman" w:hAnsi="Times New Roman" w:cs="Times New Roman"/>
                <w:b/>
                <w:bCs/>
                <w:iCs/>
                <w:sz w:val="26"/>
                <w:szCs w:val="26"/>
                <w:lang w:val="es-VE"/>
              </w:rPr>
            </w:pPr>
            <w:r w:rsidRPr="00EE46DE">
              <w:rPr>
                <w:rFonts w:ascii="Times New Roman" w:hAnsi="Times New Roman" w:cs="Times New Roman"/>
                <w:b/>
                <w:bCs/>
                <w:iCs/>
                <w:noProof/>
                <w:sz w:val="26"/>
                <w:szCs w:val="26"/>
              </w:rPr>
              <mc:AlternateContent>
                <mc:Choice Requires="wps">
                  <w:drawing>
                    <wp:anchor distT="0" distB="0" distL="114300" distR="114300" simplePos="0" relativeHeight="251662336" behindDoc="0" locked="0" layoutInCell="1" allowOverlap="1">
                      <wp:simplePos x="0" y="0"/>
                      <wp:positionH relativeFrom="column">
                        <wp:posOffset>902970</wp:posOffset>
                      </wp:positionH>
                      <wp:positionV relativeFrom="paragraph">
                        <wp:posOffset>6985</wp:posOffset>
                      </wp:positionV>
                      <wp:extent cx="1714500" cy="0"/>
                      <wp:effectExtent l="9525"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C77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55pt" to="20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"/>
                  </w:pict>
                </mc:Fallback>
              </mc:AlternateContent>
            </w:r>
            <w:r w:rsidRPr="00EE46DE">
              <w:rPr>
                <w:rFonts w:ascii="Times New Roman" w:hAnsi="Times New Roman" w:cs="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1645920</wp:posOffset>
                      </wp:positionH>
                      <wp:positionV relativeFrom="paragraph">
                        <wp:posOffset>9525</wp:posOffset>
                      </wp:positionV>
                      <wp:extent cx="0" cy="0"/>
                      <wp:effectExtent l="11430" t="13970" r="762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880B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" o:allowincell="f"/>
                  </w:pict>
                </mc:Fallback>
              </mc:AlternateContent>
            </w:r>
          </w:p>
          <w:p w:rsidR="00EE46DE" w:rsidRPr="00EE46DE" w:rsidRDefault="00EE46DE" w:rsidP="00EE46DE">
            <w:pPr>
              <w:spacing w:after="0" w:line="240" w:lineRule="auto"/>
              <w:ind w:right="-183"/>
              <w:rPr>
                <w:rFonts w:ascii="Times New Roman" w:hAnsi="Times New Roman" w:cs="Times New Roman"/>
                <w:b/>
                <w:bCs/>
                <w:iCs/>
                <w:sz w:val="26"/>
                <w:szCs w:val="26"/>
                <w:lang w:val="es-VE"/>
              </w:rPr>
            </w:pPr>
            <w:r w:rsidRPr="00EE46DE">
              <w:rPr>
                <w:rFonts w:ascii="Times New Roman" w:hAnsi="Times New Roman" w:cs="Times New Roman"/>
                <w:i/>
                <w:iCs/>
                <w:sz w:val="26"/>
                <w:szCs w:val="26"/>
                <w:lang w:val="es-VE"/>
              </w:rPr>
              <w:t xml:space="preserve">  Thành phố Hồ Chí Minh, ngày </w:t>
            </w:r>
            <w:r w:rsidR="000736BD">
              <w:rPr>
                <w:rFonts w:ascii="Times New Roman" w:hAnsi="Times New Roman" w:cs="Times New Roman"/>
                <w:i/>
                <w:iCs/>
                <w:sz w:val="26"/>
                <w:szCs w:val="26"/>
                <w:lang w:val="es-VE"/>
              </w:rPr>
              <w:t>23</w:t>
            </w:r>
            <w:r w:rsidRPr="00EE46DE">
              <w:rPr>
                <w:rFonts w:ascii="Times New Roman" w:hAnsi="Times New Roman" w:cs="Times New Roman"/>
                <w:i/>
                <w:iCs/>
                <w:sz w:val="26"/>
                <w:szCs w:val="26"/>
                <w:lang w:val="es-VE"/>
              </w:rPr>
              <w:t xml:space="preserve"> tháng 5 năm 2018</w:t>
            </w:r>
          </w:p>
          <w:p w:rsidR="00EE46DE" w:rsidRPr="00EE46DE" w:rsidRDefault="00EE46DE" w:rsidP="00EE46DE">
            <w:pPr>
              <w:pStyle w:val="Heading1"/>
              <w:rPr>
                <w:rFonts w:ascii="Times New Roman" w:hAnsi="Times New Roman"/>
                <w:sz w:val="24"/>
                <w:lang w:val="es-VE"/>
              </w:rPr>
            </w:pPr>
          </w:p>
        </w:tc>
      </w:tr>
    </w:tbl>
    <w:p w:rsidR="00EE46DE" w:rsidRDefault="00EE46DE" w:rsidP="00EE46DE">
      <w:pPr>
        <w:spacing w:after="0" w:line="240" w:lineRule="auto"/>
        <w:ind w:firstLine="720"/>
        <w:rPr>
          <w:rFonts w:ascii="Times New Roman" w:hAnsi="Times New Roman" w:cs="Times New Roman"/>
          <w:sz w:val="26"/>
          <w:szCs w:val="26"/>
          <w:lang w:val="es-VE"/>
        </w:rPr>
      </w:pPr>
    </w:p>
    <w:p w:rsidR="00EE46DE" w:rsidRDefault="00EE46DE" w:rsidP="00EE46DE">
      <w:pPr>
        <w:spacing w:after="0" w:line="240" w:lineRule="auto"/>
        <w:ind w:firstLine="720"/>
        <w:rPr>
          <w:rFonts w:ascii="Times New Roman" w:hAnsi="Times New Roman" w:cs="Times New Roman"/>
          <w:sz w:val="26"/>
          <w:szCs w:val="26"/>
          <w:lang w:val="es-VE"/>
        </w:rPr>
      </w:pPr>
    </w:p>
    <w:p w:rsidR="00EE46DE" w:rsidRPr="008505B3" w:rsidRDefault="00EE46DE" w:rsidP="00CF03B9">
      <w:pPr>
        <w:spacing w:after="0" w:line="240" w:lineRule="auto"/>
        <w:ind w:left="1985" w:hanging="142"/>
        <w:rPr>
          <w:rFonts w:ascii="Times New Roman" w:hAnsi="Times New Roman" w:cs="Times New Roman"/>
          <w:sz w:val="28"/>
          <w:szCs w:val="26"/>
          <w:lang w:val="es-VE"/>
        </w:rPr>
      </w:pPr>
      <w:r w:rsidRPr="008505B3">
        <w:rPr>
          <w:rFonts w:ascii="Times New Roman" w:hAnsi="Times New Roman" w:cs="Times New Roman"/>
          <w:sz w:val="28"/>
          <w:szCs w:val="26"/>
          <w:lang w:val="es-VE"/>
        </w:rPr>
        <w:t xml:space="preserve">Kính gửi: </w:t>
      </w:r>
    </w:p>
    <w:p w:rsidR="00EE46DE" w:rsidRPr="008505B3" w:rsidRDefault="00EE46DE" w:rsidP="00CF03B9">
      <w:pPr>
        <w:spacing w:after="0" w:line="240" w:lineRule="auto"/>
        <w:ind w:right="-283" w:firstLine="1843"/>
        <w:rPr>
          <w:rFonts w:ascii="Times New Roman" w:hAnsi="Times New Roman" w:cs="Times New Roman"/>
          <w:sz w:val="28"/>
          <w:szCs w:val="26"/>
          <w:lang w:val="es-VE"/>
        </w:rPr>
      </w:pPr>
      <w:r w:rsidRPr="008505B3">
        <w:rPr>
          <w:rFonts w:ascii="Times New Roman" w:hAnsi="Times New Roman" w:cs="Times New Roman"/>
          <w:sz w:val="28"/>
          <w:szCs w:val="26"/>
          <w:lang w:val="es-VE"/>
        </w:rPr>
        <w:t xml:space="preserve">                   -  Trưởng Phòng Giáo giáo và Đào tạo;</w:t>
      </w:r>
    </w:p>
    <w:p w:rsidR="00EE46DE" w:rsidRPr="008505B3" w:rsidRDefault="00EE46DE" w:rsidP="00CF03B9">
      <w:pPr>
        <w:spacing w:after="0" w:line="240" w:lineRule="auto"/>
        <w:ind w:right="-283" w:firstLine="1843"/>
        <w:rPr>
          <w:rFonts w:ascii="Times New Roman" w:hAnsi="Times New Roman" w:cs="Times New Roman"/>
          <w:sz w:val="28"/>
          <w:szCs w:val="26"/>
          <w:lang w:val="es-VE"/>
        </w:rPr>
      </w:pPr>
      <w:r w:rsidRPr="008505B3">
        <w:rPr>
          <w:rFonts w:ascii="Times New Roman" w:hAnsi="Times New Roman" w:cs="Times New Roman"/>
          <w:sz w:val="28"/>
          <w:szCs w:val="26"/>
          <w:lang w:val="es-VE"/>
        </w:rPr>
        <w:t xml:space="preserve">                   -  Hiệu trưởng Trường CĐ-TC trực thuộc, Trường THPT;</w:t>
      </w:r>
    </w:p>
    <w:p w:rsidR="00EE46DE" w:rsidRPr="008505B3" w:rsidRDefault="00EE46DE" w:rsidP="00CF03B9">
      <w:pPr>
        <w:spacing w:after="0" w:line="240" w:lineRule="auto"/>
        <w:ind w:right="-283" w:firstLine="1843"/>
        <w:rPr>
          <w:rFonts w:ascii="Times New Roman" w:hAnsi="Times New Roman" w:cs="Times New Roman"/>
          <w:sz w:val="28"/>
          <w:szCs w:val="26"/>
          <w:lang w:val="es-VE"/>
        </w:rPr>
      </w:pPr>
      <w:r w:rsidRPr="008505B3">
        <w:rPr>
          <w:rFonts w:ascii="Times New Roman" w:hAnsi="Times New Roman" w:cs="Times New Roman"/>
          <w:sz w:val="28"/>
          <w:szCs w:val="26"/>
          <w:lang w:val="es-VE"/>
        </w:rPr>
        <w:t xml:space="preserve">                   -  Giám đốc trung tâm GDTX;</w:t>
      </w:r>
    </w:p>
    <w:p w:rsidR="00EE46DE" w:rsidRPr="008505B3" w:rsidRDefault="00EE46DE" w:rsidP="00CF03B9">
      <w:pPr>
        <w:spacing w:after="0" w:line="240" w:lineRule="auto"/>
        <w:ind w:right="-283" w:firstLine="1843"/>
        <w:rPr>
          <w:rFonts w:ascii="Times New Roman" w:hAnsi="Times New Roman" w:cs="Times New Roman"/>
          <w:sz w:val="28"/>
          <w:szCs w:val="26"/>
          <w:lang w:val="es-VE"/>
        </w:rPr>
      </w:pPr>
      <w:r w:rsidRPr="008505B3">
        <w:rPr>
          <w:rFonts w:ascii="Times New Roman" w:hAnsi="Times New Roman" w:cs="Times New Roman"/>
          <w:sz w:val="28"/>
          <w:szCs w:val="26"/>
          <w:lang w:val="es-VE"/>
        </w:rPr>
        <w:tab/>
        <w:t xml:space="preserve">     </w:t>
      </w:r>
      <w:r w:rsidRPr="008505B3">
        <w:rPr>
          <w:rFonts w:ascii="Times New Roman" w:hAnsi="Times New Roman" w:cs="Times New Roman"/>
          <w:sz w:val="28"/>
          <w:szCs w:val="26"/>
          <w:lang w:val="es-VE"/>
        </w:rPr>
        <w:tab/>
      </w:r>
      <w:r w:rsidR="008505B3">
        <w:rPr>
          <w:rFonts w:ascii="Times New Roman" w:hAnsi="Times New Roman" w:cs="Times New Roman"/>
          <w:sz w:val="28"/>
          <w:szCs w:val="26"/>
          <w:lang w:val="es-VE"/>
        </w:rPr>
        <w:t xml:space="preserve">  </w:t>
      </w:r>
      <w:r w:rsidR="00CF03B9">
        <w:rPr>
          <w:rFonts w:ascii="Times New Roman" w:hAnsi="Times New Roman" w:cs="Times New Roman"/>
          <w:sz w:val="28"/>
          <w:szCs w:val="26"/>
          <w:lang w:val="es-VE"/>
        </w:rPr>
        <w:t xml:space="preserve">  </w:t>
      </w:r>
      <w:r w:rsidRPr="008505B3">
        <w:rPr>
          <w:rFonts w:ascii="Times New Roman" w:hAnsi="Times New Roman" w:cs="Times New Roman"/>
          <w:sz w:val="28"/>
          <w:szCs w:val="26"/>
          <w:lang w:val="es-VE"/>
        </w:rPr>
        <w:t xml:space="preserve">- </w:t>
      </w:r>
      <w:r w:rsidR="00012655">
        <w:rPr>
          <w:rFonts w:ascii="Times New Roman" w:hAnsi="Times New Roman" w:cs="Times New Roman"/>
          <w:sz w:val="28"/>
          <w:szCs w:val="26"/>
          <w:lang w:val="es-VE"/>
        </w:rPr>
        <w:t xml:space="preserve"> </w:t>
      </w:r>
      <w:r w:rsidRPr="008505B3">
        <w:rPr>
          <w:rFonts w:ascii="Times New Roman" w:hAnsi="Times New Roman" w:cs="Times New Roman"/>
          <w:sz w:val="28"/>
          <w:szCs w:val="26"/>
          <w:lang w:val="es-VE"/>
        </w:rPr>
        <w:t xml:space="preserve">Thủ Trưởng các đơn vị trực thuộc. </w:t>
      </w:r>
    </w:p>
    <w:p w:rsidR="00EE46DE" w:rsidRPr="00EE46DE" w:rsidRDefault="00EE46DE" w:rsidP="00EE46D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EE46DE" w:rsidRDefault="00EE46DE" w:rsidP="00EE46D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8505B3" w:rsidRDefault="00EE46DE" w:rsidP="008505B3">
      <w:pPr>
        <w:spacing w:before="100" w:beforeAutospacing="1" w:after="100" w:afterAutospacing="1" w:line="360" w:lineRule="auto"/>
        <w:ind w:firstLine="720"/>
        <w:jc w:val="both"/>
        <w:rPr>
          <w:rFonts w:ascii="Times New Roman" w:eastAsia="Times New Roman" w:hAnsi="Times New Roman" w:cs="Times New Roman"/>
          <w:color w:val="000000"/>
          <w:sz w:val="28"/>
          <w:szCs w:val="28"/>
          <w:shd w:val="clear" w:color="auto" w:fill="FFFFFF"/>
        </w:rPr>
      </w:pPr>
      <w:r w:rsidRPr="00EE46DE">
        <w:rPr>
          <w:rFonts w:ascii="Times New Roman" w:eastAsia="Times New Roman" w:hAnsi="Times New Roman" w:cs="Times New Roman"/>
          <w:color w:val="000000"/>
          <w:sz w:val="28"/>
          <w:szCs w:val="28"/>
          <w:shd w:val="clear" w:color="auto" w:fill="FFFFFF"/>
        </w:rPr>
        <w:t xml:space="preserve">Thực hiện công văn sô 1779/BGDĐT-GDCTHSSV ngày 07/5/2018 về việc phòng, tránh học sinh, sinh viên tham gia cá độ, đánh bạc qua mạng; trong thời gian gần đây đã xảy ra tình trạng một số cán bộ, giáo viên và học sinh, sinh viên tham gia cá độ, đánh bạc qua mạng có xu hướng gia tăng dẫn đến hệ lụy cho bản thân, gia đinh và xã hội, vi phạm pháp luật nghiêm trọng. </w:t>
      </w:r>
    </w:p>
    <w:p w:rsidR="008505B3" w:rsidRDefault="00EE46DE" w:rsidP="008505B3">
      <w:pPr>
        <w:spacing w:before="100" w:beforeAutospacing="1" w:after="100" w:afterAutospacing="1" w:line="360" w:lineRule="auto"/>
        <w:ind w:firstLine="795"/>
        <w:jc w:val="both"/>
        <w:rPr>
          <w:rFonts w:ascii="Times New Roman" w:eastAsia="Times New Roman" w:hAnsi="Times New Roman" w:cs="Times New Roman"/>
          <w:color w:val="000000"/>
          <w:sz w:val="28"/>
          <w:szCs w:val="28"/>
          <w:shd w:val="clear" w:color="auto" w:fill="FFFFFF"/>
        </w:rPr>
      </w:pPr>
      <w:r w:rsidRPr="00EE46DE">
        <w:rPr>
          <w:rFonts w:ascii="Times New Roman" w:eastAsia="Times New Roman" w:hAnsi="Times New Roman" w:cs="Times New Roman"/>
          <w:color w:val="000000"/>
          <w:sz w:val="28"/>
          <w:szCs w:val="28"/>
          <w:shd w:val="clear" w:color="auto" w:fill="FFFFFF"/>
        </w:rPr>
        <w:t xml:space="preserve">Sở Giáo dục và Đào tạo yêu cầu </w:t>
      </w:r>
      <w:r w:rsidR="008505B3">
        <w:rPr>
          <w:rFonts w:ascii="Times New Roman" w:eastAsia="Times New Roman" w:hAnsi="Times New Roman" w:cs="Times New Roman"/>
          <w:color w:val="000000"/>
          <w:sz w:val="28"/>
          <w:szCs w:val="28"/>
          <w:shd w:val="clear" w:color="auto" w:fill="FFFFFF"/>
        </w:rPr>
        <w:t xml:space="preserve">Thủ trưởng </w:t>
      </w:r>
      <w:r w:rsidRPr="00EE46DE">
        <w:rPr>
          <w:rFonts w:ascii="Times New Roman" w:eastAsia="Times New Roman" w:hAnsi="Times New Roman" w:cs="Times New Roman"/>
          <w:color w:val="000000"/>
          <w:sz w:val="28"/>
          <w:szCs w:val="28"/>
          <w:shd w:val="clear" w:color="auto" w:fill="FFFFFF"/>
        </w:rPr>
        <w:t>các đơn vị trực thuộc triển khai thực hiện một số nội dung sau:</w:t>
      </w:r>
    </w:p>
    <w:p w:rsidR="00B36B09" w:rsidRDefault="00EE46DE" w:rsidP="00B36B09">
      <w:pPr>
        <w:pStyle w:val="ListParagraph"/>
        <w:numPr>
          <w:ilvl w:val="0"/>
          <w:numId w:val="1"/>
        </w:numPr>
        <w:spacing w:before="100" w:beforeAutospacing="1" w:after="100" w:afterAutospacing="1" w:line="360" w:lineRule="auto"/>
        <w:ind w:left="0" w:firstLine="993"/>
        <w:jc w:val="both"/>
        <w:rPr>
          <w:rFonts w:ascii="Times New Roman" w:eastAsia="Times New Roman" w:hAnsi="Times New Roman" w:cs="Times New Roman"/>
          <w:color w:val="000000"/>
          <w:sz w:val="28"/>
          <w:szCs w:val="28"/>
          <w:shd w:val="clear" w:color="auto" w:fill="FFFFFF"/>
        </w:rPr>
      </w:pPr>
      <w:r w:rsidRPr="00B36B09">
        <w:rPr>
          <w:rFonts w:ascii="Times New Roman" w:eastAsia="Times New Roman" w:hAnsi="Times New Roman" w:cs="Times New Roman"/>
          <w:color w:val="000000"/>
          <w:sz w:val="28"/>
          <w:szCs w:val="28"/>
          <w:shd w:val="clear" w:color="auto" w:fill="FFFFFF"/>
        </w:rPr>
        <w:t xml:space="preserve">Tăng cường công tác truyên truyền nâng cao nhận thức cho cán bộ, giáo viên, nhân viên và học sinh, sinh viên trong việc phòng, tránh các hành vi vi phạm pháp luật về cá độ, đánh bạc qua mạng thông qua các </w:t>
      </w:r>
      <w:r w:rsidR="00B36B09">
        <w:rPr>
          <w:rFonts w:ascii="Times New Roman" w:eastAsia="Times New Roman" w:hAnsi="Times New Roman" w:cs="Times New Roman"/>
          <w:color w:val="000000"/>
          <w:sz w:val="28"/>
          <w:szCs w:val="28"/>
          <w:shd w:val="clear" w:color="auto" w:fill="FFFFFF"/>
        </w:rPr>
        <w:t xml:space="preserve">hoạt động tại </w:t>
      </w:r>
      <w:r w:rsidRPr="00B36B09">
        <w:rPr>
          <w:rFonts w:ascii="Times New Roman" w:eastAsia="Times New Roman" w:hAnsi="Times New Roman" w:cs="Times New Roman"/>
          <w:color w:val="000000"/>
          <w:sz w:val="28"/>
          <w:szCs w:val="28"/>
          <w:shd w:val="clear" w:color="auto" w:fill="FFFFFF"/>
        </w:rPr>
        <w:t>trường, các buổi sinh hoạt chuyên đề...</w:t>
      </w:r>
    </w:p>
    <w:p w:rsidR="00B36B09" w:rsidRDefault="00EE46DE" w:rsidP="00B36B09">
      <w:pPr>
        <w:pStyle w:val="ListParagraph"/>
        <w:numPr>
          <w:ilvl w:val="0"/>
          <w:numId w:val="1"/>
        </w:numPr>
        <w:spacing w:before="100" w:beforeAutospacing="1" w:after="100" w:afterAutospacing="1" w:line="360" w:lineRule="auto"/>
        <w:ind w:left="0" w:firstLine="993"/>
        <w:jc w:val="both"/>
        <w:rPr>
          <w:rFonts w:ascii="Times New Roman" w:eastAsia="Times New Roman" w:hAnsi="Times New Roman" w:cs="Times New Roman"/>
          <w:color w:val="000000"/>
          <w:sz w:val="28"/>
          <w:szCs w:val="28"/>
          <w:shd w:val="clear" w:color="auto" w:fill="FFFFFF"/>
        </w:rPr>
      </w:pPr>
      <w:r w:rsidRPr="00B36B09">
        <w:rPr>
          <w:rFonts w:ascii="Times New Roman" w:eastAsia="Times New Roman" w:hAnsi="Times New Roman" w:cs="Times New Roman"/>
          <w:color w:val="000000"/>
          <w:sz w:val="28"/>
          <w:szCs w:val="28"/>
          <w:shd w:val="clear" w:color="auto" w:fill="FFFFFF"/>
        </w:rPr>
        <w:t>Phối hợp với chính quyền địa phương, cơ quan chức năng thường xuyên kiểm tra, rà soát, nắm bắt thông tin tố giác về cán bộ, giáo viên, học sinh, sinh viên có các hành vi liên quan đến cá độ, đánh bạc bằng nhiều hình thức để kịp thời có giải pháp ngăn chặn và kiên quyết xử lý các hành vi vi phạm pháp luật khi có thông báo kết luận của cơ quan chức năng.</w:t>
      </w:r>
    </w:p>
    <w:p w:rsidR="00B36B09" w:rsidRDefault="00B36B09" w:rsidP="00B36B09">
      <w:pPr>
        <w:pStyle w:val="ListParagraph"/>
        <w:numPr>
          <w:ilvl w:val="0"/>
          <w:numId w:val="1"/>
        </w:numPr>
        <w:spacing w:before="100" w:beforeAutospacing="1" w:after="100" w:afterAutospacing="1" w:line="360" w:lineRule="auto"/>
        <w:ind w:left="0" w:firstLine="993"/>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Công đoàn, Đoàn thanh niên</w:t>
      </w:r>
      <w:r w:rsidR="00EE46DE" w:rsidRPr="00B36B09">
        <w:rPr>
          <w:rFonts w:ascii="Times New Roman" w:eastAsia="Times New Roman" w:hAnsi="Times New Roman" w:cs="Times New Roman"/>
          <w:color w:val="000000"/>
          <w:sz w:val="28"/>
          <w:szCs w:val="28"/>
          <w:shd w:val="clear" w:color="auto" w:fill="FFFFFF"/>
        </w:rPr>
        <w:t xml:space="preserve"> </w:t>
      </w:r>
      <w:r w:rsidR="0096243C">
        <w:rPr>
          <w:rFonts w:ascii="Times New Roman" w:eastAsia="Times New Roman" w:hAnsi="Times New Roman" w:cs="Times New Roman"/>
          <w:color w:val="000000"/>
          <w:sz w:val="28"/>
          <w:szCs w:val="28"/>
          <w:shd w:val="clear" w:color="auto" w:fill="FFFFFF"/>
        </w:rPr>
        <w:t xml:space="preserve">tại đơn vị </w:t>
      </w:r>
      <w:r w:rsidR="00EE46DE" w:rsidRPr="00B36B09">
        <w:rPr>
          <w:rFonts w:ascii="Times New Roman" w:eastAsia="Times New Roman" w:hAnsi="Times New Roman" w:cs="Times New Roman"/>
          <w:color w:val="000000"/>
          <w:sz w:val="28"/>
          <w:szCs w:val="28"/>
          <w:shd w:val="clear" w:color="auto" w:fill="FFFFFF"/>
        </w:rPr>
        <w:t xml:space="preserve">tổ chức tuyên truyền về tác hại của việc tham gia chơi cá độ, đánh bạc qua mạng thông qua các buổi sinh hoạt, tạo </w:t>
      </w:r>
      <w:r w:rsidR="00EE46DE" w:rsidRPr="00B36B09">
        <w:rPr>
          <w:rFonts w:ascii="Times New Roman" w:eastAsia="Times New Roman" w:hAnsi="Times New Roman" w:cs="Times New Roman"/>
          <w:color w:val="000000"/>
          <w:sz w:val="28"/>
          <w:szCs w:val="28"/>
          <w:shd w:val="clear" w:color="auto" w:fill="FFFFFF"/>
        </w:rPr>
        <w:lastRenderedPageBreak/>
        <w:t>sân chơi bổ ích cho</w:t>
      </w:r>
      <w:r w:rsidR="0096243C">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cán bộ, giáo </w:t>
      </w:r>
      <w:proofErr w:type="gramStart"/>
      <w:r>
        <w:rPr>
          <w:rFonts w:ascii="Times New Roman" w:eastAsia="Times New Roman" w:hAnsi="Times New Roman" w:cs="Times New Roman"/>
          <w:color w:val="000000"/>
          <w:sz w:val="28"/>
          <w:szCs w:val="28"/>
          <w:shd w:val="clear" w:color="auto" w:fill="FFFFFF"/>
        </w:rPr>
        <w:t xml:space="preserve">viên, </w:t>
      </w:r>
      <w:r w:rsidR="00EE46DE" w:rsidRPr="00B36B09">
        <w:rPr>
          <w:rFonts w:ascii="Times New Roman" w:eastAsia="Times New Roman" w:hAnsi="Times New Roman" w:cs="Times New Roman"/>
          <w:color w:val="000000"/>
          <w:sz w:val="28"/>
          <w:szCs w:val="28"/>
          <w:shd w:val="clear" w:color="auto" w:fill="FFFFFF"/>
        </w:rPr>
        <w:t xml:space="preserve"> học</w:t>
      </w:r>
      <w:proofErr w:type="gramEnd"/>
      <w:r w:rsidR="00EE46DE" w:rsidRPr="00B36B09">
        <w:rPr>
          <w:rFonts w:ascii="Times New Roman" w:eastAsia="Times New Roman" w:hAnsi="Times New Roman" w:cs="Times New Roman"/>
          <w:color w:val="000000"/>
          <w:sz w:val="28"/>
          <w:szCs w:val="28"/>
          <w:shd w:val="clear" w:color="auto" w:fill="FFFFFF"/>
        </w:rPr>
        <w:t xml:space="preserve"> sinh, sinh viên nhất là trong dịp </w:t>
      </w:r>
      <w:r w:rsidR="0096243C">
        <w:rPr>
          <w:rFonts w:ascii="Times New Roman" w:eastAsia="Times New Roman" w:hAnsi="Times New Roman" w:cs="Times New Roman"/>
          <w:color w:val="000000"/>
          <w:sz w:val="28"/>
          <w:szCs w:val="28"/>
          <w:shd w:val="clear" w:color="auto" w:fill="FFFFFF"/>
        </w:rPr>
        <w:t>l</w:t>
      </w:r>
      <w:r w:rsidR="00EE46DE" w:rsidRPr="00B36B09">
        <w:rPr>
          <w:rFonts w:ascii="Times New Roman" w:eastAsia="Times New Roman" w:hAnsi="Times New Roman" w:cs="Times New Roman"/>
          <w:color w:val="000000"/>
          <w:sz w:val="28"/>
          <w:szCs w:val="28"/>
          <w:shd w:val="clear" w:color="auto" w:fill="FFFFFF"/>
        </w:rPr>
        <w:t xml:space="preserve">ễ, </w:t>
      </w:r>
      <w:r>
        <w:rPr>
          <w:rFonts w:ascii="Times New Roman" w:eastAsia="Times New Roman" w:hAnsi="Times New Roman" w:cs="Times New Roman"/>
          <w:color w:val="000000"/>
          <w:sz w:val="28"/>
          <w:szCs w:val="28"/>
          <w:shd w:val="clear" w:color="auto" w:fill="FFFFFF"/>
        </w:rPr>
        <w:t>T</w:t>
      </w:r>
      <w:r w:rsidR="00EE46DE" w:rsidRPr="00B36B09">
        <w:rPr>
          <w:rFonts w:ascii="Times New Roman" w:eastAsia="Times New Roman" w:hAnsi="Times New Roman" w:cs="Times New Roman"/>
          <w:color w:val="000000"/>
          <w:sz w:val="28"/>
          <w:szCs w:val="28"/>
          <w:shd w:val="clear" w:color="auto" w:fill="FFFFFF"/>
        </w:rPr>
        <w:t xml:space="preserve">ết và </w:t>
      </w:r>
      <w:r>
        <w:rPr>
          <w:rFonts w:ascii="Times New Roman" w:eastAsia="Times New Roman" w:hAnsi="Times New Roman" w:cs="Times New Roman"/>
          <w:color w:val="000000"/>
          <w:sz w:val="28"/>
          <w:szCs w:val="28"/>
          <w:shd w:val="clear" w:color="auto" w:fill="FFFFFF"/>
        </w:rPr>
        <w:t>dịp</w:t>
      </w:r>
      <w:r w:rsidR="00EE46DE" w:rsidRPr="00B36B09">
        <w:rPr>
          <w:rFonts w:ascii="Times New Roman" w:eastAsia="Times New Roman" w:hAnsi="Times New Roman" w:cs="Times New Roman"/>
          <w:color w:val="000000"/>
          <w:sz w:val="28"/>
          <w:szCs w:val="28"/>
          <w:shd w:val="clear" w:color="auto" w:fill="FFFFFF"/>
        </w:rPr>
        <w:t xml:space="preserve"> hè </w:t>
      </w:r>
      <w:r>
        <w:rPr>
          <w:rFonts w:ascii="Times New Roman" w:eastAsia="Times New Roman" w:hAnsi="Times New Roman" w:cs="Times New Roman"/>
          <w:color w:val="000000"/>
          <w:sz w:val="28"/>
          <w:szCs w:val="28"/>
          <w:shd w:val="clear" w:color="auto" w:fill="FFFFFF"/>
        </w:rPr>
        <w:t>nhằm</w:t>
      </w:r>
      <w:r w:rsidR="00EE46DE" w:rsidRPr="00B36B09">
        <w:rPr>
          <w:rFonts w:ascii="Times New Roman" w:eastAsia="Times New Roman" w:hAnsi="Times New Roman" w:cs="Times New Roman"/>
          <w:color w:val="000000"/>
          <w:sz w:val="28"/>
          <w:szCs w:val="28"/>
          <w:shd w:val="clear" w:color="auto" w:fill="FFFFFF"/>
        </w:rPr>
        <w:t xml:space="preserve"> phòng, tránh bị lôi cuốn tham gia đánh bạc, cá độ.</w:t>
      </w:r>
    </w:p>
    <w:p w:rsidR="006213BF" w:rsidRPr="006213BF" w:rsidRDefault="00EE46DE" w:rsidP="006213BF">
      <w:pPr>
        <w:spacing w:before="100" w:beforeAutospacing="1" w:after="100" w:afterAutospacing="1" w:line="360" w:lineRule="auto"/>
        <w:ind w:firstLine="720"/>
        <w:jc w:val="both"/>
        <w:rPr>
          <w:rFonts w:ascii="Times New Roman" w:eastAsia="Times New Roman" w:hAnsi="Times New Roman" w:cs="Times New Roman"/>
          <w:color w:val="000000"/>
          <w:sz w:val="28"/>
          <w:szCs w:val="28"/>
          <w:shd w:val="clear" w:color="auto" w:fill="FFFFFF"/>
        </w:rPr>
      </w:pPr>
      <w:r w:rsidRPr="006213BF">
        <w:rPr>
          <w:rFonts w:ascii="Times New Roman" w:eastAsia="Times New Roman" w:hAnsi="Times New Roman" w:cs="Times New Roman"/>
          <w:color w:val="000000"/>
          <w:sz w:val="28"/>
          <w:szCs w:val="28"/>
          <w:shd w:val="clear" w:color="auto" w:fill="FFFFFF"/>
        </w:rPr>
        <w:t>Khi có sự việc nghiêm trọng xảy ra các đơn vị kịp thời báo cáo về Sở</w:t>
      </w:r>
      <w:r w:rsidR="006213BF" w:rsidRPr="006213BF">
        <w:rPr>
          <w:rFonts w:ascii="Times New Roman" w:eastAsia="Times New Roman" w:hAnsi="Times New Roman" w:cs="Times New Roman"/>
          <w:color w:val="000000"/>
          <w:sz w:val="28"/>
          <w:szCs w:val="28"/>
          <w:shd w:val="clear" w:color="auto" w:fill="FFFFFF"/>
        </w:rPr>
        <w:t xml:space="preserve"> </w:t>
      </w:r>
      <w:r w:rsidR="0096243C">
        <w:rPr>
          <w:rFonts w:ascii="Times New Roman" w:eastAsia="Times New Roman" w:hAnsi="Times New Roman" w:cs="Times New Roman"/>
          <w:color w:val="000000"/>
          <w:sz w:val="28"/>
          <w:szCs w:val="28"/>
          <w:shd w:val="clear" w:color="auto" w:fill="FFFFFF"/>
        </w:rPr>
        <w:t>Giáo dục và Đào tạo</w:t>
      </w:r>
      <w:r w:rsidR="006213BF" w:rsidRPr="006213BF">
        <w:rPr>
          <w:rFonts w:ascii="Times New Roman" w:eastAsia="Times New Roman" w:hAnsi="Times New Roman" w:cs="Times New Roman"/>
          <w:color w:val="000000"/>
          <w:sz w:val="28"/>
          <w:szCs w:val="28"/>
          <w:shd w:val="clear" w:color="auto" w:fill="FFFFFF"/>
        </w:rPr>
        <w:t xml:space="preserve"> - Phòng Chính trị tư tưởng, bộ phận thường trực: Ông Phạm Duy Phương, ĐT: 0934.973.168. Mail: </w:t>
      </w:r>
      <w:hyperlink r:id="rId5" w:history="1">
        <w:r w:rsidR="006213BF" w:rsidRPr="006213BF">
          <w:rPr>
            <w:rStyle w:val="Hyperlink"/>
            <w:rFonts w:ascii="Times New Roman" w:eastAsia="Times New Roman" w:hAnsi="Times New Roman" w:cs="Times New Roman"/>
            <w:sz w:val="28"/>
            <w:szCs w:val="28"/>
            <w:shd w:val="clear" w:color="auto" w:fill="FFFFFF"/>
          </w:rPr>
          <w:t>pdphuong.sgddt@tphcm.gov.vn</w:t>
        </w:r>
      </w:hyperlink>
    </w:p>
    <w:p w:rsidR="00B36B09" w:rsidRPr="006213BF" w:rsidRDefault="006213BF" w:rsidP="006213BF">
      <w:pPr>
        <w:spacing w:before="100" w:beforeAutospacing="1" w:after="100" w:afterAutospacing="1"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Sở Giáo dục và Đào đề nghị Thủ trưởng các đơn vị nghiêm túc triển khai thực hiện./.</w:t>
      </w:r>
    </w:p>
    <w:tbl>
      <w:tblPr>
        <w:tblW w:w="9825" w:type="dxa"/>
        <w:tblCellSpacing w:w="0" w:type="dxa"/>
        <w:shd w:val="clear" w:color="auto" w:fill="FFFFFF"/>
        <w:tblCellMar>
          <w:left w:w="0" w:type="dxa"/>
          <w:right w:w="0" w:type="dxa"/>
        </w:tblCellMar>
        <w:tblLook w:val="04A0" w:firstRow="1" w:lastRow="0" w:firstColumn="1" w:lastColumn="0" w:noHBand="0" w:noVBand="1"/>
      </w:tblPr>
      <w:tblGrid>
        <w:gridCol w:w="4965"/>
        <w:gridCol w:w="4860"/>
      </w:tblGrid>
      <w:tr w:rsidR="00EE46DE" w:rsidRPr="00EE46DE" w:rsidTr="006213BF">
        <w:trPr>
          <w:tblCellSpacing w:w="0" w:type="dxa"/>
        </w:trPr>
        <w:tc>
          <w:tcPr>
            <w:tcW w:w="4965" w:type="dxa"/>
            <w:shd w:val="clear" w:color="auto" w:fill="FFFFFF"/>
            <w:vAlign w:val="center"/>
            <w:hideMark/>
          </w:tcPr>
          <w:p w:rsidR="00EE46DE" w:rsidRPr="00A47CAE" w:rsidRDefault="00EE46DE" w:rsidP="00A47CAE">
            <w:pPr>
              <w:spacing w:after="0" w:line="240" w:lineRule="auto"/>
              <w:rPr>
                <w:rFonts w:ascii="Times New Roman" w:eastAsia="Times New Roman" w:hAnsi="Times New Roman" w:cs="Times New Roman"/>
                <w:color w:val="000000"/>
              </w:rPr>
            </w:pPr>
            <w:r w:rsidRPr="00A47CAE">
              <w:rPr>
                <w:rFonts w:ascii="Times New Roman" w:eastAsia="Times New Roman" w:hAnsi="Times New Roman" w:cs="Times New Roman"/>
                <w:b/>
                <w:bCs/>
                <w:i/>
                <w:iCs/>
                <w:color w:val="000000"/>
                <w:bdr w:val="none" w:sz="0" w:space="0" w:color="auto" w:frame="1"/>
              </w:rPr>
              <w:t>Nơi nhận:</w:t>
            </w:r>
            <w:r w:rsidR="006213BF" w:rsidRPr="00A47CAE">
              <w:rPr>
                <w:rFonts w:ascii="Times New Roman" w:eastAsia="Times New Roman" w:hAnsi="Times New Roman" w:cs="Times New Roman"/>
                <w:color w:val="000000"/>
              </w:rPr>
              <w:br/>
              <w:t>- Như trên;</w:t>
            </w:r>
            <w:r w:rsidR="006213BF" w:rsidRPr="00A47CAE">
              <w:rPr>
                <w:rFonts w:ascii="Times New Roman" w:eastAsia="Times New Roman" w:hAnsi="Times New Roman" w:cs="Times New Roman"/>
                <w:color w:val="000000"/>
              </w:rPr>
              <w:br/>
              <w:t>- Vụ GDCT</w:t>
            </w:r>
            <w:r w:rsidR="00A47CAE" w:rsidRPr="00A47CAE">
              <w:rPr>
                <w:rFonts w:ascii="Times New Roman" w:eastAsia="Times New Roman" w:hAnsi="Times New Roman" w:cs="Times New Roman"/>
                <w:color w:val="000000"/>
              </w:rPr>
              <w:t>HSSV, Bộ GD&amp;ĐT;</w:t>
            </w:r>
            <w:r w:rsidR="00DB2488" w:rsidRPr="00A47CAE">
              <w:rPr>
                <w:rFonts w:ascii="Times New Roman" w:eastAsia="Times New Roman" w:hAnsi="Times New Roman" w:cs="Times New Roman"/>
                <w:color w:val="000000"/>
              </w:rPr>
              <w:br/>
              <w:t xml:space="preserve">- Ban Giám đốc Sở GD&amp;ĐT; </w:t>
            </w:r>
            <w:r w:rsidR="00DB2488" w:rsidRPr="00A47CAE">
              <w:rPr>
                <w:rFonts w:ascii="Times New Roman" w:eastAsia="Times New Roman" w:hAnsi="Times New Roman" w:cs="Times New Roman"/>
                <w:color w:val="000000"/>
              </w:rPr>
              <w:br/>
              <w:t>- Các phòng, ban Sở;</w:t>
            </w:r>
            <w:r w:rsidR="00DB2488" w:rsidRPr="00A47CAE">
              <w:rPr>
                <w:rFonts w:ascii="Times New Roman" w:eastAsia="Times New Roman" w:hAnsi="Times New Roman" w:cs="Times New Roman"/>
                <w:color w:val="000000"/>
              </w:rPr>
              <w:br/>
              <w:t>- Lưu VP</w:t>
            </w:r>
            <w:r w:rsidRPr="00A47CAE">
              <w:rPr>
                <w:rFonts w:ascii="Times New Roman" w:eastAsia="Times New Roman" w:hAnsi="Times New Roman" w:cs="Times New Roman"/>
                <w:color w:val="000000"/>
              </w:rPr>
              <w:t>, CTTT.</w:t>
            </w:r>
            <w:r w:rsidRPr="00A47CAE">
              <w:rPr>
                <w:rFonts w:ascii="Times New Roman" w:eastAsia="Times New Roman" w:hAnsi="Times New Roman" w:cs="Times New Roman"/>
                <w:color w:val="000000"/>
              </w:rPr>
              <w:br/>
            </w:r>
          </w:p>
        </w:tc>
        <w:tc>
          <w:tcPr>
            <w:tcW w:w="4860" w:type="dxa"/>
            <w:shd w:val="clear" w:color="auto" w:fill="FFFFFF"/>
            <w:vAlign w:val="center"/>
            <w:hideMark/>
          </w:tcPr>
          <w:p w:rsidR="00EE46DE" w:rsidRPr="00EE46DE" w:rsidRDefault="00EE46DE" w:rsidP="000736BD">
            <w:pPr>
              <w:spacing w:after="0" w:line="240" w:lineRule="auto"/>
              <w:jc w:val="center"/>
              <w:rPr>
                <w:rFonts w:ascii="Times New Roman" w:eastAsia="Times New Roman" w:hAnsi="Times New Roman" w:cs="Times New Roman"/>
                <w:color w:val="000000"/>
                <w:sz w:val="28"/>
                <w:szCs w:val="28"/>
              </w:rPr>
            </w:pPr>
            <w:r w:rsidRPr="00EE46DE">
              <w:rPr>
                <w:rFonts w:ascii="Times New Roman" w:eastAsia="Times New Roman" w:hAnsi="Times New Roman" w:cs="Times New Roman"/>
                <w:b/>
                <w:bCs/>
                <w:color w:val="000000"/>
                <w:sz w:val="28"/>
                <w:szCs w:val="28"/>
                <w:bdr w:val="none" w:sz="0" w:space="0" w:color="auto" w:frame="1"/>
              </w:rPr>
              <w:t>GIÁM ĐỐC</w:t>
            </w:r>
            <w:r w:rsidRPr="00EE46DE">
              <w:rPr>
                <w:rFonts w:ascii="Times New Roman" w:eastAsia="Times New Roman" w:hAnsi="Times New Roman" w:cs="Times New Roman"/>
                <w:color w:val="000000"/>
                <w:sz w:val="28"/>
                <w:szCs w:val="28"/>
              </w:rPr>
              <w:br/>
            </w:r>
            <w:r w:rsidRPr="00EE46DE">
              <w:rPr>
                <w:rFonts w:ascii="Times New Roman" w:eastAsia="Times New Roman" w:hAnsi="Times New Roman" w:cs="Times New Roman"/>
                <w:b/>
                <w:bCs/>
                <w:color w:val="000000"/>
                <w:sz w:val="28"/>
                <w:szCs w:val="28"/>
                <w:bdr w:val="none" w:sz="0" w:space="0" w:color="auto" w:frame="1"/>
              </w:rPr>
              <w:t>   </w:t>
            </w:r>
            <w:r w:rsidRPr="00EE46DE">
              <w:rPr>
                <w:rFonts w:ascii="Times New Roman" w:eastAsia="Times New Roman" w:hAnsi="Times New Roman" w:cs="Times New Roman"/>
                <w:color w:val="000000"/>
                <w:sz w:val="28"/>
                <w:szCs w:val="28"/>
              </w:rPr>
              <w:br/>
              <w:t> </w:t>
            </w:r>
            <w:r w:rsidRPr="00EE46DE">
              <w:rPr>
                <w:rFonts w:ascii="Times New Roman" w:eastAsia="Times New Roman" w:hAnsi="Times New Roman" w:cs="Times New Roman"/>
                <w:color w:val="000000"/>
                <w:sz w:val="28"/>
                <w:szCs w:val="28"/>
              </w:rPr>
              <w:br/>
              <w:t> </w:t>
            </w:r>
            <w:r w:rsidR="000736BD" w:rsidRPr="000736BD">
              <w:rPr>
                <w:rFonts w:ascii="Times New Roman" w:eastAsia="Times New Roman" w:hAnsi="Times New Roman" w:cs="Times New Roman"/>
                <w:b/>
                <w:i/>
                <w:color w:val="000000"/>
                <w:sz w:val="28"/>
                <w:szCs w:val="28"/>
              </w:rPr>
              <w:t>(Đã ký)</w:t>
            </w:r>
            <w:r w:rsidRPr="00EE46DE">
              <w:rPr>
                <w:rFonts w:ascii="Times New Roman" w:eastAsia="Times New Roman" w:hAnsi="Times New Roman" w:cs="Times New Roman"/>
                <w:color w:val="000000"/>
                <w:sz w:val="28"/>
                <w:szCs w:val="28"/>
              </w:rPr>
              <w:br/>
            </w:r>
            <w:r w:rsidRPr="00EE46DE">
              <w:rPr>
                <w:rFonts w:ascii="Times New Roman" w:eastAsia="Times New Roman" w:hAnsi="Times New Roman" w:cs="Times New Roman"/>
                <w:color w:val="000000"/>
                <w:sz w:val="28"/>
                <w:szCs w:val="28"/>
              </w:rPr>
              <w:br/>
              <w:t> </w:t>
            </w:r>
            <w:r w:rsidRPr="00EE46DE">
              <w:rPr>
                <w:rFonts w:ascii="Times New Roman" w:eastAsia="Times New Roman" w:hAnsi="Times New Roman" w:cs="Times New Roman"/>
                <w:color w:val="000000"/>
                <w:sz w:val="28"/>
                <w:szCs w:val="28"/>
              </w:rPr>
              <w:br/>
              <w:t> </w:t>
            </w:r>
            <w:r w:rsidRPr="00EE46DE">
              <w:rPr>
                <w:rFonts w:ascii="Times New Roman" w:eastAsia="Times New Roman" w:hAnsi="Times New Roman" w:cs="Times New Roman"/>
                <w:color w:val="000000"/>
                <w:sz w:val="28"/>
                <w:szCs w:val="28"/>
              </w:rPr>
              <w:br/>
            </w:r>
            <w:r w:rsidR="000736BD">
              <w:rPr>
                <w:rFonts w:ascii="Times New Roman" w:eastAsia="Times New Roman" w:hAnsi="Times New Roman" w:cs="Times New Roman"/>
                <w:b/>
                <w:bCs/>
                <w:color w:val="000000"/>
                <w:sz w:val="28"/>
                <w:szCs w:val="28"/>
                <w:bdr w:val="none" w:sz="0" w:space="0" w:color="auto" w:frame="1"/>
              </w:rPr>
              <w:t xml:space="preserve">    </w:t>
            </w:r>
            <w:r w:rsidR="006213BF">
              <w:rPr>
                <w:rFonts w:ascii="Times New Roman" w:eastAsia="Times New Roman" w:hAnsi="Times New Roman" w:cs="Times New Roman"/>
                <w:b/>
                <w:bCs/>
                <w:color w:val="000000"/>
                <w:sz w:val="28"/>
                <w:szCs w:val="28"/>
                <w:bdr w:val="none" w:sz="0" w:space="0" w:color="auto" w:frame="1"/>
              </w:rPr>
              <w:t>Lê Hồng Sơn</w:t>
            </w:r>
          </w:p>
        </w:tc>
      </w:tr>
    </w:tbl>
    <w:p w:rsidR="00E154C8" w:rsidRPr="00EE46DE" w:rsidRDefault="00E154C8" w:rsidP="00EE46DE">
      <w:pPr>
        <w:jc w:val="both"/>
        <w:rPr>
          <w:rFonts w:ascii="Times New Roman" w:hAnsi="Times New Roman" w:cs="Times New Roman"/>
          <w:sz w:val="28"/>
          <w:szCs w:val="28"/>
        </w:rPr>
      </w:pPr>
    </w:p>
    <w:sectPr w:rsidR="00E154C8" w:rsidRPr="00EE46DE" w:rsidSect="00D037BA">
      <w:pgSz w:w="11907" w:h="16840" w:code="9"/>
      <w:pgMar w:top="1135" w:right="1185" w:bottom="12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1ED"/>
    <w:multiLevelType w:val="hybridMultilevel"/>
    <w:tmpl w:val="5CF235F2"/>
    <w:lvl w:ilvl="0" w:tplc="4B64A23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1" w:cryptProviderType="rsaAES" w:cryptAlgorithmClass="hash" w:cryptAlgorithmType="typeAny" w:cryptAlgorithmSid="14" w:cryptSpinCount="100000" w:hash="rVNA+54CsNrGrRaF/3S66SeN62zw1wka05u57mWTNJRpLgn7JtwK4EM2D49bDsEMk9SCIjQTpEaM7p9RYw7gkg==" w:salt="BVqw4R0WySQpGuMOr8Su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DE"/>
    <w:rsid w:val="00012655"/>
    <w:rsid w:val="000736BD"/>
    <w:rsid w:val="0019633B"/>
    <w:rsid w:val="0038507E"/>
    <w:rsid w:val="006213BF"/>
    <w:rsid w:val="008505B3"/>
    <w:rsid w:val="0096243C"/>
    <w:rsid w:val="00A47CAE"/>
    <w:rsid w:val="00B36B09"/>
    <w:rsid w:val="00C23D9B"/>
    <w:rsid w:val="00CF03B9"/>
    <w:rsid w:val="00D037BA"/>
    <w:rsid w:val="00DB2488"/>
    <w:rsid w:val="00E154C8"/>
    <w:rsid w:val="00E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D86D"/>
  <w15:chartTrackingRefBased/>
  <w15:docId w15:val="{E3F2A2CC-434A-4EBC-A08D-6D756E4F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E46DE"/>
    <w:pPr>
      <w:keepNext/>
      <w:spacing w:after="0" w:line="240" w:lineRule="auto"/>
      <w:jc w:val="center"/>
      <w:outlineLvl w:val="0"/>
    </w:pPr>
    <w:rPr>
      <w:rFonts w:ascii=".VnTimeH" w:eastAsia="Times New Roman" w:hAnsi=".VnTimeH" w:cs="Times New Roman"/>
      <w:b/>
      <w:bCs/>
      <w:sz w:val="28"/>
      <w:szCs w:val="24"/>
    </w:rPr>
  </w:style>
  <w:style w:type="paragraph" w:styleId="Heading3">
    <w:name w:val="heading 3"/>
    <w:basedOn w:val="Normal"/>
    <w:next w:val="Normal"/>
    <w:link w:val="Heading3Char"/>
    <w:qFormat/>
    <w:rsid w:val="00EE46DE"/>
    <w:pPr>
      <w:keepNext/>
      <w:spacing w:after="0" w:line="240" w:lineRule="auto"/>
      <w:jc w:val="center"/>
      <w:outlineLvl w:val="2"/>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46DE"/>
    <w:rPr>
      <w:b/>
      <w:bCs/>
    </w:rPr>
  </w:style>
  <w:style w:type="character" w:styleId="Emphasis">
    <w:name w:val="Emphasis"/>
    <w:basedOn w:val="DefaultParagraphFont"/>
    <w:uiPriority w:val="20"/>
    <w:qFormat/>
    <w:rsid w:val="00EE46DE"/>
    <w:rPr>
      <w:i/>
      <w:iCs/>
    </w:rPr>
  </w:style>
  <w:style w:type="character" w:styleId="Hyperlink">
    <w:name w:val="Hyperlink"/>
    <w:basedOn w:val="DefaultParagraphFont"/>
    <w:uiPriority w:val="99"/>
    <w:unhideWhenUsed/>
    <w:rsid w:val="00EE46DE"/>
    <w:rPr>
      <w:color w:val="0000FF"/>
      <w:u w:val="single"/>
    </w:rPr>
  </w:style>
  <w:style w:type="character" w:customStyle="1" w:styleId="Heading1Char">
    <w:name w:val="Heading 1 Char"/>
    <w:basedOn w:val="DefaultParagraphFont"/>
    <w:link w:val="Heading1"/>
    <w:rsid w:val="00EE46DE"/>
    <w:rPr>
      <w:rFonts w:ascii=".VnTimeH" w:eastAsia="Times New Roman" w:hAnsi=".VnTimeH" w:cs="Times New Roman"/>
      <w:b/>
      <w:bCs/>
      <w:sz w:val="28"/>
      <w:szCs w:val="24"/>
    </w:rPr>
  </w:style>
  <w:style w:type="character" w:customStyle="1" w:styleId="Heading3Char">
    <w:name w:val="Heading 3 Char"/>
    <w:basedOn w:val="DefaultParagraphFont"/>
    <w:link w:val="Heading3"/>
    <w:rsid w:val="00EE46DE"/>
    <w:rPr>
      <w:rFonts w:ascii=".VnTimeH" w:eastAsia="Times New Roman" w:hAnsi=".VnTimeH" w:cs="Times New Roman"/>
      <w:b/>
      <w:bCs/>
      <w:sz w:val="20"/>
      <w:szCs w:val="24"/>
    </w:rPr>
  </w:style>
  <w:style w:type="paragraph" w:styleId="ListParagraph">
    <w:name w:val="List Paragraph"/>
    <w:basedOn w:val="Normal"/>
    <w:uiPriority w:val="34"/>
    <w:qFormat/>
    <w:rsid w:val="00B36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phuo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dcterms:created xsi:type="dcterms:W3CDTF">2018-05-21T01:23:00Z</dcterms:created>
  <dcterms:modified xsi:type="dcterms:W3CDTF">2018-05-23T02:56:00Z</dcterms:modified>
</cp:coreProperties>
</file>