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02162" w14:textId="77777777" w:rsidR="00185CB1" w:rsidRPr="00E22D61" w:rsidRDefault="00185CB1" w:rsidP="00185CB1">
      <w:pPr>
        <w:spacing w:after="0"/>
        <w:ind w:right="5199"/>
        <w:jc w:val="center"/>
        <w:rPr>
          <w:rFonts w:ascii="Times New Roman" w:hAnsi="Times New Roman" w:cs="Times New Roman"/>
          <w:sz w:val="24"/>
          <w:szCs w:val="24"/>
        </w:rPr>
      </w:pPr>
      <w:r w:rsidRPr="00E22D61">
        <w:rPr>
          <w:rFonts w:ascii="Times New Roman" w:hAnsi="Times New Roman" w:cs="Times New Roman"/>
          <w:sz w:val="24"/>
          <w:szCs w:val="24"/>
        </w:rPr>
        <w:t>UBND QUẬN PHÚ NHUẬN</w:t>
      </w:r>
    </w:p>
    <w:p w14:paraId="5D4D9965" w14:textId="77777777" w:rsidR="00185CB1" w:rsidRDefault="00185CB1" w:rsidP="00185CB1">
      <w:pPr>
        <w:spacing w:after="0"/>
        <w:ind w:right="5199"/>
        <w:jc w:val="center"/>
        <w:rPr>
          <w:rFonts w:ascii="Times New Roman" w:hAnsi="Times New Roman" w:cs="Times New Roman"/>
          <w:b/>
          <w:sz w:val="24"/>
          <w:szCs w:val="24"/>
        </w:rPr>
      </w:pPr>
      <w:r w:rsidRPr="002C1254">
        <w:rPr>
          <w:rFonts w:ascii="Times New Roman" w:hAnsi="Times New Roman" w:cs="Times New Roman"/>
          <w:b/>
          <w:sz w:val="24"/>
          <w:szCs w:val="24"/>
        </w:rPr>
        <w:t>PHÒNG GIÁO DỤC VÀ ĐÀO TẠO</w:t>
      </w:r>
    </w:p>
    <w:p w14:paraId="405028F5" w14:textId="77777777" w:rsidR="00185CB1" w:rsidRDefault="00185CB1" w:rsidP="008948B5">
      <w:pPr>
        <w:widowControl w:val="0"/>
        <w:autoSpaceDE w:val="0"/>
        <w:autoSpaceDN w:val="0"/>
        <w:adjustRightInd w:val="0"/>
        <w:spacing w:before="60" w:after="0" w:line="240" w:lineRule="auto"/>
        <w:jc w:val="center"/>
        <w:rPr>
          <w:rFonts w:ascii="Times New Roman" w:hAnsi="Times New Roman" w:cs="Times New Roman"/>
          <w:b/>
          <w:color w:val="000000"/>
          <w:w w:val="102"/>
          <w:sz w:val="24"/>
          <w:szCs w:val="24"/>
        </w:rPr>
      </w:pPr>
    </w:p>
    <w:p w14:paraId="1747671C" w14:textId="6AA38023" w:rsidR="00185CB1" w:rsidRDefault="00AE7F84" w:rsidP="008948B5">
      <w:pPr>
        <w:widowControl w:val="0"/>
        <w:autoSpaceDE w:val="0"/>
        <w:autoSpaceDN w:val="0"/>
        <w:adjustRightInd w:val="0"/>
        <w:spacing w:before="60" w:after="0" w:line="240" w:lineRule="auto"/>
        <w:jc w:val="center"/>
        <w:rPr>
          <w:rFonts w:ascii="Times New Roman" w:hAnsi="Times New Roman" w:cs="Times New Roman"/>
          <w:b/>
          <w:color w:val="000000"/>
          <w:w w:val="102"/>
          <w:sz w:val="24"/>
          <w:szCs w:val="24"/>
        </w:rPr>
      </w:pPr>
      <w:r w:rsidRPr="008948B5">
        <w:rPr>
          <w:rFonts w:ascii="Times New Roman" w:hAnsi="Times New Roman" w:cs="Times New Roman"/>
          <w:b/>
          <w:color w:val="000000"/>
          <w:w w:val="102"/>
          <w:sz w:val="24"/>
          <w:szCs w:val="24"/>
        </w:rPr>
        <w:t>HỘI THI “</w:t>
      </w:r>
      <w:r w:rsidR="004050D4">
        <w:rPr>
          <w:rFonts w:ascii="Times New Roman" w:hAnsi="Times New Roman" w:cs="Times New Roman"/>
          <w:b/>
          <w:color w:val="000000"/>
          <w:w w:val="102"/>
          <w:sz w:val="24"/>
          <w:szCs w:val="24"/>
        </w:rPr>
        <w:t>KHOA HỌC KỸ THUẬT</w:t>
      </w:r>
      <w:bookmarkStart w:id="0" w:name="_GoBack"/>
      <w:bookmarkEnd w:id="0"/>
      <w:r w:rsidRPr="008948B5">
        <w:rPr>
          <w:rFonts w:ascii="Times New Roman" w:hAnsi="Times New Roman" w:cs="Times New Roman"/>
          <w:b/>
          <w:color w:val="000000"/>
          <w:w w:val="102"/>
          <w:sz w:val="24"/>
          <w:szCs w:val="24"/>
        </w:rPr>
        <w:t>”</w:t>
      </w:r>
    </w:p>
    <w:p w14:paraId="006986EA" w14:textId="52DA2EEF" w:rsidR="00AE7F84" w:rsidRPr="008948B5" w:rsidRDefault="00AE7F84" w:rsidP="008948B5">
      <w:pPr>
        <w:widowControl w:val="0"/>
        <w:autoSpaceDE w:val="0"/>
        <w:autoSpaceDN w:val="0"/>
        <w:adjustRightInd w:val="0"/>
        <w:spacing w:before="60" w:after="0" w:line="240" w:lineRule="auto"/>
        <w:jc w:val="center"/>
        <w:rPr>
          <w:rFonts w:ascii="Times New Roman" w:hAnsi="Times New Roman" w:cs="Times New Roman"/>
          <w:b/>
          <w:color w:val="000000"/>
          <w:w w:val="102"/>
          <w:sz w:val="24"/>
          <w:szCs w:val="24"/>
        </w:rPr>
      </w:pPr>
      <w:r w:rsidRPr="008948B5">
        <w:rPr>
          <w:rFonts w:ascii="Times New Roman" w:hAnsi="Times New Roman" w:cs="Times New Roman"/>
          <w:b/>
          <w:color w:val="000000"/>
          <w:w w:val="102"/>
          <w:sz w:val="24"/>
          <w:szCs w:val="24"/>
        </w:rPr>
        <w:t>NĂM HỌC 201</w:t>
      </w:r>
      <w:r w:rsidR="00B81A86">
        <w:rPr>
          <w:rFonts w:ascii="Times New Roman" w:hAnsi="Times New Roman" w:cs="Times New Roman"/>
          <w:b/>
          <w:color w:val="000000"/>
          <w:w w:val="102"/>
          <w:sz w:val="24"/>
          <w:szCs w:val="24"/>
        </w:rPr>
        <w:t>8</w:t>
      </w:r>
      <w:r w:rsidRPr="008948B5">
        <w:rPr>
          <w:rFonts w:ascii="Times New Roman" w:hAnsi="Times New Roman" w:cs="Times New Roman"/>
          <w:b/>
          <w:color w:val="000000"/>
          <w:w w:val="102"/>
          <w:sz w:val="24"/>
          <w:szCs w:val="24"/>
        </w:rPr>
        <w:t xml:space="preserve"> - 201</w:t>
      </w:r>
      <w:r w:rsidR="00B81A86">
        <w:rPr>
          <w:rFonts w:ascii="Times New Roman" w:hAnsi="Times New Roman" w:cs="Times New Roman"/>
          <w:b/>
          <w:color w:val="000000"/>
          <w:w w:val="102"/>
          <w:sz w:val="24"/>
          <w:szCs w:val="24"/>
        </w:rPr>
        <w:t>9</w:t>
      </w:r>
    </w:p>
    <w:p w14:paraId="28B10F6A" w14:textId="77777777" w:rsidR="005E754C" w:rsidRPr="009C2089" w:rsidRDefault="005E754C" w:rsidP="005E754C">
      <w:pPr>
        <w:widowControl w:val="0"/>
        <w:spacing w:before="120" w:after="0" w:line="240" w:lineRule="auto"/>
        <w:ind w:right="-45" w:firstLine="720"/>
        <w:jc w:val="both"/>
        <w:rPr>
          <w:rFonts w:ascii="Times New Roman" w:hAnsi="Times New Roman" w:cs="Times New Roman"/>
          <w:color w:val="000000"/>
          <w:spacing w:val="2"/>
          <w:sz w:val="26"/>
          <w:szCs w:val="26"/>
        </w:rPr>
      </w:pPr>
      <w:r w:rsidRPr="00C9422F">
        <w:rPr>
          <w:rFonts w:ascii="Times New Roman" w:hAnsi="Times New Roman" w:cs="Times New Roman"/>
          <w:color w:val="000000"/>
          <w:w w:val="102"/>
          <w:sz w:val="26"/>
          <w:szCs w:val="26"/>
        </w:rPr>
        <w:t>Căn cứ công văn 2976/GDĐT-TrH của Sở Giáo dục và Đào tạo phối hợp với Công đoàn Giáo dục Thành phố ngày 28/8/2018 về triển khai hoạt động nghiên cứu khoa học (NCKH) và tổ chức cuộc thi KHKT cấp thành phố dành cho học sinh trung học (sau đây gọi tắt là cuộc thi KHKT cấp thành phố) năm học 2018-2019</w:t>
      </w:r>
      <w:r w:rsidRPr="009C2089">
        <w:rPr>
          <w:rFonts w:ascii="Times New Roman" w:hAnsi="Times New Roman" w:cs="Times New Roman"/>
          <w:color w:val="000000"/>
          <w:spacing w:val="2"/>
          <w:sz w:val="26"/>
          <w:szCs w:val="26"/>
        </w:rPr>
        <w:t xml:space="preserve">. </w:t>
      </w:r>
      <w:r w:rsidRPr="009C2089">
        <w:rPr>
          <w:rFonts w:ascii="Times New Roman" w:hAnsi="Times New Roman" w:cs="Times New Roman"/>
          <w:color w:val="000000"/>
          <w:w w:val="103"/>
          <w:sz w:val="26"/>
          <w:szCs w:val="26"/>
        </w:rPr>
        <w:t xml:space="preserve">Phòng GDĐT quận Phú Nhuận đã ban hành công văn </w:t>
      </w:r>
      <w:r>
        <w:rPr>
          <w:rFonts w:ascii="Times New Roman" w:hAnsi="Times New Roman" w:cs="Times New Roman"/>
          <w:color w:val="000000"/>
          <w:w w:val="104"/>
          <w:sz w:val="26"/>
          <w:szCs w:val="26"/>
        </w:rPr>
        <w:t xml:space="preserve">564/GDĐT ngày </w:t>
      </w:r>
      <w:r w:rsidRPr="00697E22">
        <w:rPr>
          <w:rFonts w:ascii="Times New Roman" w:hAnsi="Times New Roman" w:cs="Times New Roman"/>
          <w:color w:val="000000"/>
          <w:w w:val="104"/>
          <w:sz w:val="26"/>
          <w:szCs w:val="26"/>
        </w:rPr>
        <w:t>1</w:t>
      </w:r>
      <w:r>
        <w:rPr>
          <w:rFonts w:ascii="Times New Roman" w:hAnsi="Times New Roman" w:cs="Times New Roman"/>
          <w:color w:val="000000"/>
          <w:w w:val="104"/>
          <w:sz w:val="26"/>
          <w:szCs w:val="26"/>
        </w:rPr>
        <w:t>0</w:t>
      </w:r>
      <w:r w:rsidRPr="00697E22">
        <w:rPr>
          <w:rFonts w:ascii="Times New Roman" w:hAnsi="Times New Roman" w:cs="Times New Roman"/>
          <w:color w:val="000000"/>
          <w:w w:val="104"/>
          <w:sz w:val="26"/>
          <w:szCs w:val="26"/>
        </w:rPr>
        <w:t xml:space="preserve"> tháng 9 năm 201</w:t>
      </w:r>
      <w:r>
        <w:rPr>
          <w:rFonts w:ascii="Times New Roman" w:hAnsi="Times New Roman" w:cs="Times New Roman"/>
          <w:color w:val="000000"/>
          <w:w w:val="104"/>
          <w:sz w:val="26"/>
          <w:szCs w:val="26"/>
        </w:rPr>
        <w:t>8</w:t>
      </w:r>
      <w:r w:rsidRPr="003A7E6B">
        <w:rPr>
          <w:caps/>
          <w:color w:val="000000"/>
        </w:rPr>
        <w:t xml:space="preserve"> </w:t>
      </w:r>
      <w:r w:rsidRPr="009C2089">
        <w:rPr>
          <w:rFonts w:ascii="Times New Roman" w:hAnsi="Times New Roman" w:cs="Times New Roman"/>
          <w:color w:val="000000"/>
          <w:w w:val="103"/>
          <w:sz w:val="26"/>
          <w:szCs w:val="26"/>
        </w:rPr>
        <w:t>về hướng dẫn</w:t>
      </w:r>
      <w:r w:rsidRPr="009C2089">
        <w:rPr>
          <w:rFonts w:ascii="Times New Roman" w:hAnsi="Times New Roman" w:cs="Times New Roman"/>
          <w:color w:val="000000"/>
          <w:spacing w:val="2"/>
          <w:sz w:val="26"/>
          <w:szCs w:val="26"/>
        </w:rPr>
        <w:t xml:space="preserve"> và tổ chức hội thi Khoa Học Kỹ Thuật cấp quận vào ngày </w:t>
      </w:r>
      <w:r>
        <w:rPr>
          <w:rFonts w:ascii="Times New Roman" w:hAnsi="Times New Roman" w:cs="Times New Roman"/>
          <w:color w:val="000000"/>
          <w:spacing w:val="2"/>
          <w:sz w:val="26"/>
          <w:szCs w:val="26"/>
        </w:rPr>
        <w:t>5</w:t>
      </w:r>
      <w:r w:rsidRPr="009C2089">
        <w:rPr>
          <w:rFonts w:ascii="Times New Roman" w:hAnsi="Times New Roman" w:cs="Times New Roman"/>
          <w:color w:val="000000"/>
          <w:spacing w:val="2"/>
          <w:sz w:val="26"/>
          <w:szCs w:val="26"/>
        </w:rPr>
        <w:t xml:space="preserve"> tháng 11 năm 2016 tại </w:t>
      </w:r>
      <w:r>
        <w:rPr>
          <w:rFonts w:ascii="Times New Roman" w:hAnsi="Times New Roman" w:cs="Times New Roman"/>
          <w:color w:val="000000"/>
          <w:spacing w:val="2"/>
          <w:sz w:val="26"/>
          <w:szCs w:val="26"/>
        </w:rPr>
        <w:t xml:space="preserve">hội </w:t>
      </w:r>
      <w:r w:rsidRPr="009C2089">
        <w:rPr>
          <w:rFonts w:ascii="Times New Roman" w:hAnsi="Times New Roman" w:cs="Times New Roman"/>
          <w:color w:val="000000"/>
          <w:spacing w:val="2"/>
          <w:sz w:val="26"/>
          <w:szCs w:val="26"/>
        </w:rPr>
        <w:t xml:space="preserve">trường </w:t>
      </w:r>
      <w:r>
        <w:rPr>
          <w:rFonts w:ascii="Times New Roman" w:hAnsi="Times New Roman" w:cs="Times New Roman"/>
          <w:color w:val="000000"/>
          <w:spacing w:val="2"/>
          <w:sz w:val="26"/>
          <w:szCs w:val="26"/>
        </w:rPr>
        <w:t>Phòng Giáo dục và Đào tạo</w:t>
      </w:r>
      <w:r w:rsidRPr="009C2089">
        <w:rPr>
          <w:rFonts w:ascii="Times New Roman" w:hAnsi="Times New Roman" w:cs="Times New Roman"/>
          <w:color w:val="000000"/>
          <w:spacing w:val="2"/>
          <w:sz w:val="26"/>
          <w:szCs w:val="26"/>
        </w:rPr>
        <w:t>.</w:t>
      </w:r>
    </w:p>
    <w:p w14:paraId="2BA92DB4" w14:textId="77777777" w:rsidR="005E754C" w:rsidRPr="009C2089" w:rsidRDefault="005E754C" w:rsidP="005E754C">
      <w:pPr>
        <w:widowControl w:val="0"/>
        <w:autoSpaceDE w:val="0"/>
        <w:autoSpaceDN w:val="0"/>
        <w:adjustRightInd w:val="0"/>
        <w:spacing w:before="120" w:after="0" w:line="240" w:lineRule="auto"/>
        <w:ind w:right="-45" w:firstLine="720"/>
        <w:jc w:val="both"/>
        <w:rPr>
          <w:rFonts w:ascii="Times New Roman" w:hAnsi="Times New Roman" w:cs="Times New Roman"/>
          <w:color w:val="000000"/>
          <w:spacing w:val="2"/>
          <w:sz w:val="26"/>
          <w:szCs w:val="26"/>
        </w:rPr>
      </w:pPr>
      <w:r w:rsidRPr="009C2089">
        <w:rPr>
          <w:rFonts w:ascii="Times New Roman" w:hAnsi="Times New Roman" w:cs="Times New Roman"/>
          <w:color w:val="000000"/>
          <w:spacing w:val="2"/>
          <w:sz w:val="26"/>
          <w:szCs w:val="26"/>
        </w:rPr>
        <w:t xml:space="preserve">Mục đích hội thi năm nay Ban tổ chức thực hiện đẩy mạnh đổi mới hình thức tổ chức hoạt động dạy và học, đổi mới hình thức và phương </w:t>
      </w:r>
      <w:r w:rsidRPr="009C2089">
        <w:rPr>
          <w:rFonts w:ascii="Times New Roman" w:hAnsi="Times New Roman" w:cs="Times New Roman"/>
          <w:color w:val="000000"/>
          <w:w w:val="102"/>
          <w:sz w:val="26"/>
          <w:szCs w:val="26"/>
        </w:rPr>
        <w:t xml:space="preserve">pháp đánh giá kết quả học tập; phát triển năng lực của học sinh; nâng cao chất lượng dạy học </w:t>
      </w:r>
      <w:r w:rsidRPr="009C2089">
        <w:rPr>
          <w:rFonts w:ascii="Times New Roman" w:hAnsi="Times New Roman" w:cs="Times New Roman"/>
          <w:color w:val="000000"/>
          <w:spacing w:val="2"/>
          <w:sz w:val="26"/>
          <w:szCs w:val="26"/>
        </w:rPr>
        <w:t>trong các cơ sở giáo dục trung học. Thúc đẩy đổi mới sinh hoạt tổ nhóm chuyên môn cho giáo viên và đổi mới hoạt động nghiên cứu khoa học kỹ thuật đối với học sinh. Qua đó k</w:t>
      </w:r>
      <w:r w:rsidRPr="009C2089">
        <w:rPr>
          <w:rFonts w:ascii="Times New Roman" w:hAnsi="Times New Roman" w:cs="Times New Roman"/>
          <w:color w:val="000000"/>
          <w:w w:val="103"/>
          <w:sz w:val="26"/>
          <w:szCs w:val="26"/>
        </w:rPr>
        <w:t xml:space="preserve">huyến khích học sinh trung học nghiên cứu khoa học, sáng tạo kỹ thuật, công nghệ và vận dụng </w:t>
      </w:r>
      <w:r w:rsidRPr="009C2089">
        <w:rPr>
          <w:rFonts w:ascii="Times New Roman" w:hAnsi="Times New Roman" w:cs="Times New Roman"/>
          <w:color w:val="000000"/>
          <w:spacing w:val="2"/>
          <w:sz w:val="26"/>
          <w:szCs w:val="26"/>
        </w:rPr>
        <w:t xml:space="preserve">kiến thức đã học vào giải quyết những vấn đề thực tiễn. Phát triển </w:t>
      </w:r>
      <w:r w:rsidRPr="009C2089">
        <w:rPr>
          <w:rFonts w:ascii="Times New Roman" w:hAnsi="Times New Roman" w:cs="Times New Roman"/>
          <w:color w:val="000000"/>
          <w:w w:val="107"/>
          <w:sz w:val="26"/>
          <w:szCs w:val="26"/>
        </w:rPr>
        <w:t xml:space="preserve">văn hoá đọc trong trường trung học gắn với đổi mới nội dung, phương </w:t>
      </w:r>
      <w:r w:rsidRPr="009C2089">
        <w:rPr>
          <w:rFonts w:ascii="Times New Roman" w:hAnsi="Times New Roman" w:cs="Times New Roman"/>
          <w:color w:val="000000"/>
          <w:w w:val="105"/>
          <w:sz w:val="26"/>
          <w:szCs w:val="26"/>
        </w:rPr>
        <w:t xml:space="preserve">pháp, hình thức tổ chức các hoạt động giáo dục trải nghiệm sáng tạo theo định hướng phát </w:t>
      </w:r>
      <w:r w:rsidRPr="009C2089">
        <w:rPr>
          <w:rFonts w:ascii="Times New Roman" w:hAnsi="Times New Roman" w:cs="Times New Roman"/>
          <w:color w:val="000000"/>
          <w:spacing w:val="2"/>
          <w:sz w:val="26"/>
          <w:szCs w:val="26"/>
        </w:rPr>
        <w:t>triển năng lực và phẩm chất của học sinh.</w:t>
      </w:r>
    </w:p>
    <w:p w14:paraId="144B14DB" w14:textId="77777777" w:rsidR="005E754C" w:rsidRPr="009C2089" w:rsidRDefault="005E754C" w:rsidP="005E754C">
      <w:pPr>
        <w:widowControl w:val="0"/>
        <w:autoSpaceDE w:val="0"/>
        <w:autoSpaceDN w:val="0"/>
        <w:adjustRightInd w:val="0"/>
        <w:spacing w:before="120" w:after="0" w:line="240" w:lineRule="auto"/>
        <w:ind w:right="-45" w:firstLine="720"/>
        <w:jc w:val="both"/>
        <w:rPr>
          <w:rFonts w:ascii="Times New Roman" w:hAnsi="Times New Roman" w:cs="Times New Roman"/>
          <w:color w:val="000000"/>
          <w:spacing w:val="2"/>
          <w:sz w:val="26"/>
          <w:szCs w:val="26"/>
        </w:rPr>
      </w:pPr>
      <w:r w:rsidRPr="009C2089">
        <w:rPr>
          <w:rFonts w:ascii="Times New Roman" w:hAnsi="Times New Roman" w:cs="Times New Roman"/>
          <w:color w:val="000000"/>
          <w:spacing w:val="2"/>
          <w:sz w:val="26"/>
          <w:szCs w:val="26"/>
        </w:rPr>
        <w:t xml:space="preserve">Trong </w:t>
      </w:r>
      <w:r>
        <w:rPr>
          <w:rFonts w:ascii="Times New Roman" w:hAnsi="Times New Roman" w:cs="Times New Roman"/>
          <w:color w:val="000000"/>
          <w:spacing w:val="2"/>
          <w:sz w:val="26"/>
          <w:szCs w:val="26"/>
        </w:rPr>
        <w:t>3</w:t>
      </w:r>
      <w:r w:rsidRPr="009C2089">
        <w:rPr>
          <w:rFonts w:ascii="Times New Roman" w:hAnsi="Times New Roman" w:cs="Times New Roman"/>
          <w:color w:val="000000"/>
          <w:spacing w:val="2"/>
          <w:sz w:val="26"/>
          <w:szCs w:val="26"/>
        </w:rPr>
        <w:t xml:space="preserve"> tháng nghiên cứu và hoàn thiện sản phẩm </w:t>
      </w:r>
      <w:r>
        <w:rPr>
          <w:rFonts w:ascii="Times New Roman" w:hAnsi="Times New Roman" w:cs="Times New Roman"/>
          <w:color w:val="000000"/>
          <w:spacing w:val="2"/>
          <w:sz w:val="26"/>
          <w:szCs w:val="26"/>
        </w:rPr>
        <w:t>p</w:t>
      </w:r>
      <w:r w:rsidRPr="009C2089">
        <w:rPr>
          <w:rFonts w:ascii="Times New Roman" w:hAnsi="Times New Roman" w:cs="Times New Roman"/>
          <w:color w:val="000000"/>
          <w:spacing w:val="2"/>
          <w:sz w:val="26"/>
          <w:szCs w:val="26"/>
        </w:rPr>
        <w:t xml:space="preserve">hòng GD-ĐT quận Phú Nhuận đã nhận được </w:t>
      </w:r>
      <w:r>
        <w:rPr>
          <w:rFonts w:ascii="Times New Roman" w:hAnsi="Times New Roman" w:cs="Times New Roman"/>
          <w:color w:val="000000"/>
          <w:spacing w:val="2"/>
          <w:sz w:val="26"/>
          <w:szCs w:val="26"/>
        </w:rPr>
        <w:t>12</w:t>
      </w:r>
      <w:r w:rsidRPr="009C2089">
        <w:rPr>
          <w:rFonts w:ascii="Times New Roman" w:hAnsi="Times New Roman" w:cs="Times New Roman"/>
          <w:color w:val="000000"/>
          <w:spacing w:val="2"/>
          <w:sz w:val="26"/>
          <w:szCs w:val="26"/>
        </w:rPr>
        <w:t xml:space="preserve"> sản phẩm dự thi của các đơn vị THCS Ngô Tất Tố, THCS Đào Duy Anh, THCS Độc Lập, THCS </w:t>
      </w:r>
      <w:r>
        <w:rPr>
          <w:rFonts w:ascii="Times New Roman" w:hAnsi="Times New Roman" w:cs="Times New Roman"/>
          <w:color w:val="000000"/>
          <w:spacing w:val="2"/>
          <w:sz w:val="26"/>
          <w:szCs w:val="26"/>
        </w:rPr>
        <w:t>Châu Văn Liêm</w:t>
      </w:r>
      <w:r w:rsidRPr="009C2089">
        <w:rPr>
          <w:rFonts w:ascii="Times New Roman" w:hAnsi="Times New Roman" w:cs="Times New Roman"/>
          <w:color w:val="000000"/>
          <w:spacing w:val="2"/>
          <w:sz w:val="26"/>
          <w:szCs w:val="26"/>
        </w:rPr>
        <w:t xml:space="preserve">, THCS </w:t>
      </w:r>
      <w:r>
        <w:rPr>
          <w:rFonts w:ascii="Times New Roman" w:hAnsi="Times New Roman" w:cs="Times New Roman"/>
          <w:color w:val="000000"/>
          <w:spacing w:val="2"/>
          <w:sz w:val="26"/>
          <w:szCs w:val="26"/>
        </w:rPr>
        <w:t>Trần Huy Liệu,</w:t>
      </w:r>
      <w:r w:rsidRPr="002C2AFA">
        <w:rPr>
          <w:rFonts w:ascii="Times New Roman" w:hAnsi="Times New Roman" w:cs="Times New Roman"/>
          <w:color w:val="000000"/>
          <w:spacing w:val="2"/>
          <w:sz w:val="26"/>
          <w:szCs w:val="26"/>
        </w:rPr>
        <w:t xml:space="preserve"> </w:t>
      </w:r>
      <w:r w:rsidRPr="009C2089">
        <w:rPr>
          <w:rFonts w:ascii="Times New Roman" w:hAnsi="Times New Roman" w:cs="Times New Roman"/>
          <w:color w:val="000000"/>
          <w:spacing w:val="2"/>
          <w:sz w:val="26"/>
          <w:szCs w:val="26"/>
        </w:rPr>
        <w:t>THCS</w:t>
      </w:r>
      <w:r>
        <w:rPr>
          <w:rFonts w:ascii="Times New Roman" w:hAnsi="Times New Roman" w:cs="Times New Roman"/>
          <w:color w:val="000000"/>
          <w:spacing w:val="2"/>
          <w:sz w:val="26"/>
          <w:szCs w:val="26"/>
        </w:rPr>
        <w:t>-THPT</w:t>
      </w:r>
      <w:r w:rsidRPr="009C2089">
        <w:rPr>
          <w:rFonts w:ascii="Times New Roman" w:hAnsi="Times New Roman" w:cs="Times New Roman"/>
          <w:color w:val="000000"/>
          <w:spacing w:val="2"/>
          <w:sz w:val="26"/>
          <w:szCs w:val="26"/>
        </w:rPr>
        <w:t xml:space="preserve"> Hồ</w:t>
      </w:r>
      <w:r>
        <w:rPr>
          <w:rFonts w:ascii="Times New Roman" w:hAnsi="Times New Roman" w:cs="Times New Roman"/>
          <w:color w:val="000000"/>
          <w:spacing w:val="2"/>
          <w:sz w:val="26"/>
          <w:szCs w:val="26"/>
        </w:rPr>
        <w:t>ng Hà</w:t>
      </w:r>
      <w:r w:rsidRPr="009C2089">
        <w:rPr>
          <w:rFonts w:ascii="Times New Roman" w:hAnsi="Times New Roman" w:cs="Times New Roman"/>
          <w:color w:val="000000"/>
          <w:spacing w:val="2"/>
          <w:sz w:val="26"/>
          <w:szCs w:val="26"/>
        </w:rPr>
        <w:t>,</w:t>
      </w:r>
      <w:r>
        <w:rPr>
          <w:rFonts w:ascii="Times New Roman" w:hAnsi="Times New Roman" w:cs="Times New Roman"/>
          <w:color w:val="000000"/>
          <w:spacing w:val="2"/>
          <w:sz w:val="26"/>
          <w:szCs w:val="26"/>
        </w:rPr>
        <w:t xml:space="preserve"> TH-</w:t>
      </w:r>
      <w:r w:rsidRPr="009C2089">
        <w:rPr>
          <w:rFonts w:ascii="Times New Roman" w:hAnsi="Times New Roman" w:cs="Times New Roman"/>
          <w:color w:val="000000"/>
          <w:spacing w:val="2"/>
          <w:sz w:val="26"/>
          <w:szCs w:val="26"/>
        </w:rPr>
        <w:t>THCS</w:t>
      </w:r>
      <w:r>
        <w:rPr>
          <w:rFonts w:ascii="Times New Roman" w:hAnsi="Times New Roman" w:cs="Times New Roman"/>
          <w:color w:val="000000"/>
          <w:spacing w:val="2"/>
          <w:sz w:val="26"/>
          <w:szCs w:val="26"/>
        </w:rPr>
        <w:t xml:space="preserve">-THPT Việt Úc. </w:t>
      </w:r>
      <w:r w:rsidRPr="009C2089">
        <w:rPr>
          <w:rFonts w:ascii="Times New Roman" w:hAnsi="Times New Roman" w:cs="Times New Roman"/>
          <w:color w:val="000000"/>
          <w:spacing w:val="2"/>
          <w:sz w:val="26"/>
          <w:szCs w:val="26"/>
        </w:rPr>
        <w:t xml:space="preserve">Qua vòng chấm thi </w:t>
      </w:r>
      <w:r>
        <w:rPr>
          <w:rFonts w:ascii="Times New Roman" w:hAnsi="Times New Roman" w:cs="Times New Roman"/>
          <w:color w:val="000000"/>
          <w:spacing w:val="2"/>
          <w:sz w:val="26"/>
          <w:szCs w:val="26"/>
        </w:rPr>
        <w:t xml:space="preserve">cấp quận </w:t>
      </w:r>
      <w:r w:rsidRPr="009C2089">
        <w:rPr>
          <w:rFonts w:ascii="Times New Roman" w:hAnsi="Times New Roman" w:cs="Times New Roman"/>
          <w:color w:val="000000"/>
          <w:spacing w:val="2"/>
          <w:sz w:val="26"/>
          <w:szCs w:val="26"/>
        </w:rPr>
        <w:t xml:space="preserve">Ban </w:t>
      </w:r>
      <w:r>
        <w:rPr>
          <w:rFonts w:ascii="Times New Roman" w:hAnsi="Times New Roman" w:cs="Times New Roman"/>
          <w:color w:val="000000"/>
          <w:spacing w:val="2"/>
          <w:sz w:val="26"/>
          <w:szCs w:val="26"/>
        </w:rPr>
        <w:t>g</w:t>
      </w:r>
      <w:r w:rsidRPr="009C2089">
        <w:rPr>
          <w:rFonts w:ascii="Times New Roman" w:hAnsi="Times New Roman" w:cs="Times New Roman"/>
          <w:color w:val="000000"/>
          <w:spacing w:val="2"/>
          <w:sz w:val="26"/>
          <w:szCs w:val="26"/>
        </w:rPr>
        <w:t xml:space="preserve">iám khảo đã thống nhất và chọn lọc được </w:t>
      </w:r>
      <w:r>
        <w:rPr>
          <w:rFonts w:ascii="Times New Roman" w:hAnsi="Times New Roman" w:cs="Times New Roman"/>
          <w:color w:val="000000"/>
          <w:spacing w:val="2"/>
          <w:sz w:val="26"/>
          <w:szCs w:val="26"/>
        </w:rPr>
        <w:t>02</w:t>
      </w:r>
      <w:r w:rsidRPr="009C2089">
        <w:rPr>
          <w:rFonts w:ascii="Times New Roman" w:hAnsi="Times New Roman" w:cs="Times New Roman"/>
          <w:color w:val="000000"/>
          <w:spacing w:val="2"/>
          <w:sz w:val="26"/>
          <w:szCs w:val="26"/>
        </w:rPr>
        <w:t xml:space="preserve"> nhóm</w:t>
      </w:r>
      <w:r>
        <w:rPr>
          <w:rFonts w:ascii="Times New Roman" w:hAnsi="Times New Roman" w:cs="Times New Roman"/>
          <w:color w:val="000000"/>
          <w:spacing w:val="2"/>
          <w:sz w:val="26"/>
          <w:szCs w:val="26"/>
        </w:rPr>
        <w:t xml:space="preserve"> và 01 cá nhân</w:t>
      </w:r>
      <w:r w:rsidRPr="009C2089">
        <w:rPr>
          <w:rFonts w:ascii="Times New Roman" w:hAnsi="Times New Roman" w:cs="Times New Roman"/>
          <w:color w:val="000000"/>
          <w:spacing w:val="2"/>
          <w:sz w:val="26"/>
          <w:szCs w:val="26"/>
        </w:rPr>
        <w:t xml:space="preserve"> tham gia cấp thành phố với các </w:t>
      </w:r>
      <w:r>
        <w:rPr>
          <w:rFonts w:ascii="Times New Roman" w:hAnsi="Times New Roman" w:cs="Times New Roman"/>
          <w:color w:val="000000"/>
          <w:spacing w:val="2"/>
          <w:sz w:val="26"/>
          <w:szCs w:val="26"/>
        </w:rPr>
        <w:t>đề tài</w:t>
      </w:r>
      <w:r w:rsidRPr="009C2089">
        <w:rPr>
          <w:rFonts w:ascii="Times New Roman" w:hAnsi="Times New Roman" w:cs="Times New Roman"/>
          <w:color w:val="000000"/>
          <w:spacing w:val="2"/>
          <w:sz w:val="26"/>
          <w:szCs w:val="26"/>
        </w:rPr>
        <w:t xml:space="preserve"> </w:t>
      </w:r>
      <w:r>
        <w:rPr>
          <w:rFonts w:ascii="Times New Roman" w:hAnsi="Times New Roman" w:cs="Times New Roman"/>
          <w:color w:val="000000"/>
          <w:spacing w:val="2"/>
          <w:sz w:val="26"/>
          <w:szCs w:val="26"/>
        </w:rPr>
        <w:t>sau</w:t>
      </w:r>
      <w:r w:rsidRPr="009C2089">
        <w:rPr>
          <w:rFonts w:ascii="Times New Roman" w:hAnsi="Times New Roman" w:cs="Times New Roman"/>
          <w:color w:val="000000"/>
          <w:spacing w:val="2"/>
          <w:sz w:val="26"/>
          <w:szCs w:val="26"/>
        </w:rPr>
        <w:t>:</w:t>
      </w:r>
    </w:p>
    <w:p w14:paraId="1F6BCD75" w14:textId="77777777" w:rsidR="005E754C" w:rsidRDefault="005E754C" w:rsidP="005E754C">
      <w:pPr>
        <w:pStyle w:val="ListParagraph"/>
        <w:widowControl w:val="0"/>
        <w:numPr>
          <w:ilvl w:val="0"/>
          <w:numId w:val="1"/>
        </w:numPr>
        <w:autoSpaceDE w:val="0"/>
        <w:autoSpaceDN w:val="0"/>
        <w:adjustRightInd w:val="0"/>
        <w:spacing w:before="120" w:after="0" w:line="240" w:lineRule="auto"/>
        <w:ind w:left="567" w:right="-45" w:hanging="283"/>
        <w:jc w:val="both"/>
        <w:rPr>
          <w:rFonts w:ascii="Times New Roman" w:hAnsi="Times New Roman" w:cs="Times New Roman"/>
          <w:color w:val="000000"/>
          <w:spacing w:val="2"/>
          <w:sz w:val="26"/>
          <w:szCs w:val="26"/>
        </w:rPr>
      </w:pPr>
      <w:r w:rsidRPr="0023111D">
        <w:rPr>
          <w:rFonts w:ascii="Times New Roman" w:hAnsi="Times New Roman" w:cs="Times New Roman"/>
          <w:color w:val="000000"/>
          <w:spacing w:val="2"/>
          <w:sz w:val="26"/>
          <w:szCs w:val="26"/>
        </w:rPr>
        <w:t>Khoa học</w:t>
      </w:r>
      <w:r>
        <w:rPr>
          <w:rFonts w:ascii="Times New Roman" w:hAnsi="Times New Roman" w:cs="Times New Roman"/>
          <w:color w:val="000000"/>
          <w:spacing w:val="2"/>
          <w:sz w:val="26"/>
          <w:szCs w:val="26"/>
        </w:rPr>
        <w:t xml:space="preserve"> </w:t>
      </w:r>
      <w:r w:rsidRPr="0023111D">
        <w:rPr>
          <w:rFonts w:ascii="Times New Roman" w:hAnsi="Times New Roman" w:cs="Times New Roman"/>
          <w:color w:val="000000"/>
          <w:spacing w:val="2"/>
          <w:sz w:val="26"/>
          <w:szCs w:val="26"/>
        </w:rPr>
        <w:t xml:space="preserve">động vật </w:t>
      </w:r>
      <w:r w:rsidRPr="009C2089">
        <w:rPr>
          <w:rFonts w:ascii="Times New Roman" w:hAnsi="Times New Roman" w:cs="Times New Roman"/>
          <w:color w:val="000000"/>
          <w:spacing w:val="2"/>
          <w:sz w:val="26"/>
          <w:szCs w:val="26"/>
        </w:rPr>
        <w:t>với chủ đề</w:t>
      </w:r>
      <w:r w:rsidRPr="0023111D">
        <w:rPr>
          <w:rFonts w:ascii="Times New Roman" w:hAnsi="Times New Roman" w:cs="Times New Roman"/>
          <w:color w:val="000000"/>
          <w:spacing w:val="2"/>
          <w:sz w:val="26"/>
          <w:szCs w:val="26"/>
        </w:rPr>
        <w:t xml:space="preserve"> </w:t>
      </w:r>
      <w:r>
        <w:rPr>
          <w:rFonts w:ascii="Times New Roman" w:hAnsi="Times New Roman" w:cs="Times New Roman"/>
          <w:color w:val="000000"/>
          <w:spacing w:val="2"/>
          <w:sz w:val="26"/>
          <w:szCs w:val="26"/>
        </w:rPr>
        <w:t>“</w:t>
      </w:r>
      <w:r w:rsidRPr="0023111D">
        <w:rPr>
          <w:rFonts w:ascii="Times New Roman" w:hAnsi="Times New Roman" w:cs="Times New Roman"/>
          <w:color w:val="000000"/>
          <w:spacing w:val="2"/>
          <w:sz w:val="26"/>
          <w:szCs w:val="26"/>
        </w:rPr>
        <w:t>Nghiên cứu đánh giá khả năng nâng cao tốc độ phân hủy chất thải rắn thực phẩm của ấu trùng ruồi lính đen</w:t>
      </w:r>
      <w:r>
        <w:rPr>
          <w:rFonts w:ascii="Times New Roman" w:hAnsi="Times New Roman" w:cs="Times New Roman"/>
          <w:color w:val="000000"/>
          <w:spacing w:val="2"/>
          <w:sz w:val="26"/>
          <w:szCs w:val="26"/>
        </w:rPr>
        <w:t>”</w:t>
      </w:r>
      <w:r w:rsidRPr="009C2089">
        <w:rPr>
          <w:rFonts w:ascii="Times New Roman" w:hAnsi="Times New Roman" w:cs="Times New Roman"/>
          <w:color w:val="000000"/>
          <w:spacing w:val="2"/>
          <w:sz w:val="26"/>
          <w:szCs w:val="26"/>
        </w:rPr>
        <w:t>, trường THCS Ngô Tất Tố</w:t>
      </w:r>
      <w:r>
        <w:rPr>
          <w:rFonts w:ascii="Times New Roman" w:hAnsi="Times New Roman" w:cs="Times New Roman"/>
          <w:color w:val="000000"/>
          <w:spacing w:val="2"/>
          <w:sz w:val="26"/>
          <w:szCs w:val="26"/>
        </w:rPr>
        <w:t>.</w:t>
      </w:r>
    </w:p>
    <w:p w14:paraId="05B5C851" w14:textId="77777777" w:rsidR="005E754C" w:rsidRDefault="005E754C" w:rsidP="005E754C">
      <w:pPr>
        <w:pStyle w:val="ListParagraph"/>
        <w:widowControl w:val="0"/>
        <w:numPr>
          <w:ilvl w:val="0"/>
          <w:numId w:val="1"/>
        </w:numPr>
        <w:autoSpaceDE w:val="0"/>
        <w:autoSpaceDN w:val="0"/>
        <w:adjustRightInd w:val="0"/>
        <w:spacing w:before="120" w:after="0" w:line="240" w:lineRule="auto"/>
        <w:ind w:left="567" w:right="-45" w:hanging="283"/>
        <w:jc w:val="both"/>
        <w:rPr>
          <w:rFonts w:ascii="Times New Roman" w:hAnsi="Times New Roman" w:cs="Times New Roman"/>
          <w:color w:val="000000"/>
          <w:spacing w:val="2"/>
          <w:sz w:val="26"/>
          <w:szCs w:val="26"/>
        </w:rPr>
      </w:pPr>
      <w:r w:rsidRPr="00A75552">
        <w:rPr>
          <w:rFonts w:ascii="Times New Roman" w:hAnsi="Times New Roman" w:cs="Times New Roman"/>
          <w:color w:val="000000"/>
          <w:spacing w:val="2"/>
          <w:sz w:val="26"/>
          <w:szCs w:val="26"/>
        </w:rPr>
        <w:t>Khoa học xã hội và hành vi</w:t>
      </w:r>
      <w:r w:rsidRPr="0023111D">
        <w:rPr>
          <w:rFonts w:ascii="Times New Roman" w:hAnsi="Times New Roman" w:cs="Times New Roman"/>
          <w:color w:val="000000"/>
          <w:spacing w:val="2"/>
          <w:sz w:val="26"/>
          <w:szCs w:val="26"/>
        </w:rPr>
        <w:t xml:space="preserve"> </w:t>
      </w:r>
      <w:r w:rsidRPr="009C2089">
        <w:rPr>
          <w:rFonts w:ascii="Times New Roman" w:hAnsi="Times New Roman" w:cs="Times New Roman"/>
          <w:color w:val="000000"/>
          <w:spacing w:val="2"/>
          <w:sz w:val="26"/>
          <w:szCs w:val="26"/>
        </w:rPr>
        <w:t>với chủ đề</w:t>
      </w:r>
      <w:r w:rsidRPr="0023111D">
        <w:rPr>
          <w:rFonts w:ascii="Times New Roman" w:hAnsi="Times New Roman" w:cs="Times New Roman"/>
          <w:color w:val="000000"/>
          <w:spacing w:val="2"/>
          <w:sz w:val="26"/>
          <w:szCs w:val="26"/>
        </w:rPr>
        <w:t xml:space="preserve"> </w:t>
      </w:r>
      <w:r>
        <w:rPr>
          <w:rFonts w:ascii="Times New Roman" w:hAnsi="Times New Roman" w:cs="Times New Roman"/>
          <w:color w:val="000000"/>
          <w:spacing w:val="2"/>
          <w:sz w:val="26"/>
          <w:szCs w:val="26"/>
        </w:rPr>
        <w:t>“</w:t>
      </w:r>
      <w:r w:rsidRPr="00A75552">
        <w:rPr>
          <w:rFonts w:ascii="Times New Roman" w:hAnsi="Times New Roman" w:cs="Times New Roman"/>
          <w:color w:val="000000"/>
          <w:spacing w:val="2"/>
          <w:sz w:val="26"/>
          <w:szCs w:val="26"/>
        </w:rPr>
        <w:t>Tác động của mạng xã hội Facebook đến học sinh trường THCS Độc Lập</w:t>
      </w:r>
      <w:r>
        <w:rPr>
          <w:rFonts w:ascii="Times New Roman" w:hAnsi="Times New Roman" w:cs="Times New Roman"/>
          <w:color w:val="000000"/>
          <w:spacing w:val="2"/>
          <w:sz w:val="26"/>
          <w:szCs w:val="26"/>
        </w:rPr>
        <w:t>”</w:t>
      </w:r>
      <w:r w:rsidRPr="009C2089">
        <w:rPr>
          <w:rFonts w:ascii="Times New Roman" w:hAnsi="Times New Roman" w:cs="Times New Roman"/>
          <w:color w:val="000000"/>
          <w:spacing w:val="2"/>
          <w:sz w:val="26"/>
          <w:szCs w:val="26"/>
        </w:rPr>
        <w:t xml:space="preserve">, trường THCS </w:t>
      </w:r>
      <w:r>
        <w:rPr>
          <w:rFonts w:ascii="Times New Roman" w:hAnsi="Times New Roman" w:cs="Times New Roman"/>
          <w:color w:val="000000"/>
          <w:spacing w:val="2"/>
          <w:sz w:val="26"/>
          <w:szCs w:val="26"/>
        </w:rPr>
        <w:t>Độc Lập.</w:t>
      </w:r>
    </w:p>
    <w:p w14:paraId="29D2717E" w14:textId="77777777" w:rsidR="005E754C" w:rsidRPr="009C2089" w:rsidRDefault="005E754C" w:rsidP="005E754C">
      <w:pPr>
        <w:pStyle w:val="ListParagraph"/>
        <w:widowControl w:val="0"/>
        <w:numPr>
          <w:ilvl w:val="0"/>
          <w:numId w:val="1"/>
        </w:numPr>
        <w:autoSpaceDE w:val="0"/>
        <w:autoSpaceDN w:val="0"/>
        <w:adjustRightInd w:val="0"/>
        <w:spacing w:before="120" w:after="0" w:line="240" w:lineRule="auto"/>
        <w:ind w:left="567" w:right="-45" w:hanging="283"/>
        <w:jc w:val="both"/>
        <w:rPr>
          <w:rFonts w:ascii="Times New Roman" w:hAnsi="Times New Roman" w:cs="Times New Roman"/>
          <w:color w:val="000000"/>
          <w:spacing w:val="2"/>
          <w:sz w:val="26"/>
          <w:szCs w:val="26"/>
        </w:rPr>
      </w:pPr>
      <w:r w:rsidRPr="006258AB">
        <w:rPr>
          <w:rFonts w:ascii="Times New Roman" w:hAnsi="Times New Roman" w:cs="Times New Roman"/>
          <w:color w:val="000000"/>
          <w:spacing w:val="2"/>
          <w:sz w:val="26"/>
          <w:szCs w:val="26"/>
        </w:rPr>
        <w:t>Năng lượng vật lý</w:t>
      </w:r>
      <w:r w:rsidRPr="0023111D">
        <w:rPr>
          <w:rFonts w:ascii="Times New Roman" w:hAnsi="Times New Roman" w:cs="Times New Roman"/>
          <w:color w:val="000000"/>
          <w:spacing w:val="2"/>
          <w:sz w:val="26"/>
          <w:szCs w:val="26"/>
        </w:rPr>
        <w:t xml:space="preserve"> </w:t>
      </w:r>
      <w:r w:rsidRPr="009C2089">
        <w:rPr>
          <w:rFonts w:ascii="Times New Roman" w:hAnsi="Times New Roman" w:cs="Times New Roman"/>
          <w:color w:val="000000"/>
          <w:spacing w:val="2"/>
          <w:sz w:val="26"/>
          <w:szCs w:val="26"/>
        </w:rPr>
        <w:t>với chủ đề</w:t>
      </w:r>
      <w:r w:rsidRPr="0023111D">
        <w:rPr>
          <w:rFonts w:ascii="Times New Roman" w:hAnsi="Times New Roman" w:cs="Times New Roman"/>
          <w:color w:val="000000"/>
          <w:spacing w:val="2"/>
          <w:sz w:val="26"/>
          <w:szCs w:val="26"/>
        </w:rPr>
        <w:t xml:space="preserve"> </w:t>
      </w:r>
      <w:r>
        <w:rPr>
          <w:rFonts w:ascii="Times New Roman" w:hAnsi="Times New Roman" w:cs="Times New Roman"/>
          <w:color w:val="000000"/>
          <w:spacing w:val="2"/>
          <w:sz w:val="26"/>
          <w:szCs w:val="26"/>
        </w:rPr>
        <w:t>“</w:t>
      </w:r>
      <w:r w:rsidRPr="006258AB">
        <w:rPr>
          <w:rFonts w:ascii="Times New Roman" w:hAnsi="Times New Roman" w:cs="Times New Roman"/>
          <w:color w:val="000000"/>
          <w:spacing w:val="2"/>
          <w:sz w:val="26"/>
          <w:szCs w:val="26"/>
        </w:rPr>
        <w:t>Đèn bàn sử dụng năng lượng mặt trời</w:t>
      </w:r>
      <w:r>
        <w:rPr>
          <w:rFonts w:ascii="Times New Roman" w:hAnsi="Times New Roman" w:cs="Times New Roman"/>
          <w:color w:val="000000"/>
          <w:spacing w:val="2"/>
          <w:sz w:val="26"/>
          <w:szCs w:val="26"/>
        </w:rPr>
        <w:t>”</w:t>
      </w:r>
      <w:r w:rsidRPr="009C2089">
        <w:rPr>
          <w:rFonts w:ascii="Times New Roman" w:hAnsi="Times New Roman" w:cs="Times New Roman"/>
          <w:color w:val="000000"/>
          <w:spacing w:val="2"/>
          <w:sz w:val="26"/>
          <w:szCs w:val="26"/>
        </w:rPr>
        <w:t xml:space="preserve">, trường </w:t>
      </w:r>
      <w:r>
        <w:rPr>
          <w:rFonts w:ascii="Times New Roman" w:hAnsi="Times New Roman" w:cs="Times New Roman"/>
          <w:color w:val="000000"/>
          <w:spacing w:val="2"/>
          <w:sz w:val="26"/>
          <w:szCs w:val="26"/>
        </w:rPr>
        <w:t>TH-</w:t>
      </w:r>
      <w:r w:rsidRPr="009C2089">
        <w:rPr>
          <w:rFonts w:ascii="Times New Roman" w:hAnsi="Times New Roman" w:cs="Times New Roman"/>
          <w:color w:val="000000"/>
          <w:spacing w:val="2"/>
          <w:sz w:val="26"/>
          <w:szCs w:val="26"/>
        </w:rPr>
        <w:t>THCS</w:t>
      </w:r>
      <w:r>
        <w:rPr>
          <w:rFonts w:ascii="Times New Roman" w:hAnsi="Times New Roman" w:cs="Times New Roman"/>
          <w:color w:val="000000"/>
          <w:spacing w:val="2"/>
          <w:sz w:val="26"/>
          <w:szCs w:val="26"/>
        </w:rPr>
        <w:t>-THPT Việt Úc.</w:t>
      </w:r>
    </w:p>
    <w:p w14:paraId="6F4E3EED" w14:textId="51C15913" w:rsidR="003B1F54" w:rsidRPr="00DA42DA" w:rsidRDefault="002572ED" w:rsidP="00DA42DA">
      <w:pPr>
        <w:widowControl w:val="0"/>
        <w:spacing w:before="120" w:after="0" w:line="240" w:lineRule="auto"/>
        <w:ind w:right="-45" w:firstLine="720"/>
        <w:jc w:val="both"/>
        <w:rPr>
          <w:rFonts w:ascii="Times New Roman" w:hAnsi="Times New Roman" w:cs="Times New Roman"/>
          <w:color w:val="000000"/>
          <w:w w:val="102"/>
          <w:sz w:val="26"/>
          <w:szCs w:val="26"/>
        </w:rPr>
      </w:pPr>
      <w:r>
        <w:rPr>
          <w:rFonts w:ascii="Times New Roman" w:hAnsi="Times New Roman" w:cs="Times New Roman"/>
          <w:color w:val="000000"/>
          <w:w w:val="102"/>
          <w:sz w:val="26"/>
          <w:szCs w:val="26"/>
        </w:rPr>
        <w:t>Kết quả vòng chung khảo cấp thành phố đã công nhận 2 sản phẩm</w:t>
      </w:r>
      <w:r w:rsidR="006B3072">
        <w:rPr>
          <w:rFonts w:ascii="Times New Roman" w:hAnsi="Times New Roman" w:cs="Times New Roman"/>
          <w:color w:val="000000"/>
          <w:w w:val="102"/>
          <w:sz w:val="26"/>
          <w:szCs w:val="26"/>
        </w:rPr>
        <w:t xml:space="preserve"> của đơn vị trường THCS Độc Lập và TH-THCS-THPT Việt Úc đạt giải 3 cấp thành phố</w:t>
      </w:r>
      <w:r w:rsidR="009F0A75">
        <w:rPr>
          <w:rFonts w:ascii="Times New Roman" w:hAnsi="Times New Roman" w:cs="Times New Roman"/>
          <w:color w:val="000000"/>
          <w:w w:val="102"/>
          <w:sz w:val="26"/>
          <w:szCs w:val="26"/>
        </w:rPr>
        <w:t>.</w:t>
      </w:r>
    </w:p>
    <w:p w14:paraId="6CD3431E" w14:textId="124C2C94" w:rsidR="00DB4DFF" w:rsidRDefault="00732F1A" w:rsidP="00DB4DFF">
      <w:pPr>
        <w:widowControl w:val="0"/>
        <w:autoSpaceDE w:val="0"/>
        <w:autoSpaceDN w:val="0"/>
        <w:adjustRightInd w:val="0"/>
        <w:spacing w:before="60" w:after="0" w:line="240" w:lineRule="auto"/>
        <w:ind w:firstLine="720"/>
        <w:jc w:val="both"/>
        <w:rPr>
          <w:rFonts w:ascii="Times New Roman" w:hAnsi="Times New Roman" w:cs="Times New Roman"/>
          <w:color w:val="000000"/>
          <w:spacing w:val="2"/>
          <w:sz w:val="26"/>
          <w:szCs w:val="26"/>
        </w:rPr>
      </w:pPr>
      <w:r w:rsidRPr="005A2C8E">
        <w:rPr>
          <w:rFonts w:ascii="Times New Roman" w:hAnsi="Times New Roman" w:cs="Times New Roman"/>
          <w:color w:val="000000"/>
          <w:spacing w:val="2"/>
          <w:sz w:val="26"/>
          <w:szCs w:val="26"/>
        </w:rPr>
        <w:t>Sau đây là một số hình ảnh</w:t>
      </w:r>
      <w:r w:rsidR="005A2C8E" w:rsidRPr="005A2C8E">
        <w:rPr>
          <w:rFonts w:ascii="Times New Roman" w:hAnsi="Times New Roman" w:cs="Times New Roman"/>
          <w:color w:val="000000"/>
          <w:spacing w:val="2"/>
          <w:sz w:val="26"/>
          <w:szCs w:val="26"/>
        </w:rPr>
        <w:t xml:space="preserve"> </w:t>
      </w:r>
      <w:r w:rsidR="009F0A75">
        <w:rPr>
          <w:rFonts w:ascii="Times New Roman" w:hAnsi="Times New Roman" w:cs="Times New Roman"/>
          <w:color w:val="000000"/>
          <w:spacing w:val="2"/>
          <w:sz w:val="26"/>
          <w:szCs w:val="26"/>
        </w:rPr>
        <w:t>các sản phẩm và hoạt động cấp quận</w:t>
      </w:r>
      <w:r w:rsidR="005A2C8E">
        <w:rPr>
          <w:rFonts w:ascii="Times New Roman" w:hAnsi="Times New Roman" w:cs="Times New Roman"/>
          <w:color w:val="000000"/>
          <w:spacing w:val="2"/>
          <w:sz w:val="26"/>
          <w:szCs w:val="26"/>
        </w:rPr>
        <w:t>:</w:t>
      </w:r>
    </w:p>
    <w:p w14:paraId="53FAFF8C" w14:textId="77777777" w:rsidR="008F041B" w:rsidRPr="005A2C8E" w:rsidRDefault="008F041B" w:rsidP="00DB4DFF">
      <w:pPr>
        <w:widowControl w:val="0"/>
        <w:autoSpaceDE w:val="0"/>
        <w:autoSpaceDN w:val="0"/>
        <w:adjustRightInd w:val="0"/>
        <w:spacing w:before="60" w:after="0" w:line="240" w:lineRule="auto"/>
        <w:ind w:firstLine="720"/>
        <w:jc w:val="both"/>
        <w:rPr>
          <w:rFonts w:ascii="Times New Roman" w:hAnsi="Times New Roman" w:cs="Times New Roman"/>
          <w:color w:val="000000"/>
          <w:spacing w:val="2"/>
          <w:sz w:val="26"/>
          <w:szCs w:val="26"/>
        </w:rPr>
      </w:pPr>
    </w:p>
    <w:tbl>
      <w:tblPr>
        <w:tblStyle w:val="TableGrid"/>
        <w:tblW w:w="97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5031"/>
      </w:tblGrid>
      <w:tr w:rsidR="00A4423A" w14:paraId="006986F3" w14:textId="77777777" w:rsidTr="00A4423A">
        <w:trPr>
          <w:trHeight w:val="396"/>
        </w:trPr>
        <w:tc>
          <w:tcPr>
            <w:tcW w:w="4967" w:type="dxa"/>
          </w:tcPr>
          <w:p w14:paraId="4DC36EFE" w14:textId="7BFBEA37" w:rsidR="0076019B" w:rsidRDefault="00BC41CF" w:rsidP="00EA4291">
            <w:pPr>
              <w:widowControl w:val="0"/>
              <w:autoSpaceDE w:val="0"/>
              <w:autoSpaceDN w:val="0"/>
              <w:adjustRightInd w:val="0"/>
              <w:spacing w:before="120"/>
              <w:jc w:val="both"/>
              <w:rPr>
                <w:rFonts w:ascii="Times New Roman" w:hAnsi="Times New Roman" w:cs="Times New Roman"/>
                <w:color w:val="000000"/>
                <w:spacing w:val="2"/>
                <w:sz w:val="24"/>
                <w:szCs w:val="24"/>
              </w:rPr>
            </w:pPr>
            <w:r>
              <w:rPr>
                <w:rFonts w:ascii="Times New Roman" w:hAnsi="Times New Roman" w:cs="Times New Roman"/>
                <w:noProof/>
                <w:color w:val="000000"/>
                <w:spacing w:val="2"/>
                <w:sz w:val="24"/>
                <w:szCs w:val="24"/>
              </w:rPr>
              <w:lastRenderedPageBreak/>
              <w:drawing>
                <wp:anchor distT="0" distB="0" distL="114300" distR="114300" simplePos="0" relativeHeight="251659264" behindDoc="0" locked="0" layoutInCell="1" allowOverlap="1" wp14:anchorId="0CEBAF2F" wp14:editId="2DEAB69E">
                  <wp:simplePos x="0" y="0"/>
                  <wp:positionH relativeFrom="column">
                    <wp:posOffset>85725</wp:posOffset>
                  </wp:positionH>
                  <wp:positionV relativeFrom="paragraph">
                    <wp:posOffset>25400</wp:posOffset>
                  </wp:positionV>
                  <wp:extent cx="1800225" cy="2399665"/>
                  <wp:effectExtent l="0" t="0" r="9525" b="635"/>
                  <wp:wrapSquare wrapText="bothSides"/>
                  <wp:docPr id="1" name="Picture 1" descr="20181031_154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81031_15483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0225" cy="2399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986F1" w14:textId="725B687A" w:rsidR="00F32213" w:rsidRPr="00E46EEC" w:rsidRDefault="006418E9" w:rsidP="00E46EEC">
            <w:pPr>
              <w:widowControl w:val="0"/>
              <w:autoSpaceDE w:val="0"/>
              <w:autoSpaceDN w:val="0"/>
              <w:adjustRightInd w:val="0"/>
              <w:spacing w:before="120"/>
              <w:jc w:val="right"/>
              <w:rPr>
                <w:rFonts w:ascii="Times New Roman" w:hAnsi="Times New Roman" w:cs="Times New Roman"/>
                <w:i/>
                <w:color w:val="000000"/>
                <w:spacing w:val="2"/>
                <w:sz w:val="24"/>
                <w:szCs w:val="24"/>
              </w:rPr>
            </w:pPr>
            <w:r>
              <w:rPr>
                <w:rFonts w:ascii="Times New Roman" w:hAnsi="Times New Roman" w:cs="Times New Roman"/>
                <w:i/>
                <w:color w:val="000000"/>
                <w:spacing w:val="2"/>
                <w:sz w:val="24"/>
                <w:szCs w:val="24"/>
              </w:rPr>
              <w:t xml:space="preserve">Học sinh trường Việt Úc làm sản phẩm Đèn bàn năng lượng mặt trời </w:t>
            </w:r>
          </w:p>
        </w:tc>
        <w:tc>
          <w:tcPr>
            <w:tcW w:w="4826" w:type="dxa"/>
          </w:tcPr>
          <w:p w14:paraId="006986F2" w14:textId="12ADA06C" w:rsidR="00116C36" w:rsidRDefault="00BC41CF" w:rsidP="00116C36">
            <w:pPr>
              <w:widowControl w:val="0"/>
              <w:autoSpaceDE w:val="0"/>
              <w:autoSpaceDN w:val="0"/>
              <w:adjustRightInd w:val="0"/>
              <w:spacing w:before="120"/>
              <w:jc w:val="right"/>
              <w:rPr>
                <w:rFonts w:ascii="Times New Roman" w:hAnsi="Times New Roman" w:cs="Times New Roman"/>
                <w:color w:val="000000"/>
                <w:spacing w:val="2"/>
                <w:sz w:val="24"/>
                <w:szCs w:val="24"/>
              </w:rPr>
            </w:pPr>
            <w:r w:rsidRPr="00BC41CF">
              <w:rPr>
                <w:rFonts w:ascii="Times New Roman" w:hAnsi="Times New Roman" w:cs="Times New Roman"/>
                <w:i/>
                <w:noProof/>
                <w:color w:val="000000"/>
                <w:spacing w:val="2"/>
                <w:sz w:val="24"/>
                <w:szCs w:val="24"/>
              </w:rPr>
              <w:drawing>
                <wp:inline distT="0" distB="0" distL="0" distR="0" wp14:anchorId="636C6998" wp14:editId="412C1740">
                  <wp:extent cx="3057525" cy="2293144"/>
                  <wp:effectExtent l="0" t="0" r="0" b="0"/>
                  <wp:docPr id="4" name="Picture 4" descr="D:\OneDrive - Department of Education and Training Ho Chi Minh City\HINH HOAT DONG\2018 - 2019\KHKT\IMG_20181105_142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neDrive - Department of Education and Training Ho Chi Minh City\HINH HOAT DONG\2018 - 2019\KHKT\IMG_20181105_14293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64287" cy="2298215"/>
                          </a:xfrm>
                          <a:prstGeom prst="rect">
                            <a:avLst/>
                          </a:prstGeom>
                          <a:noFill/>
                          <a:ln>
                            <a:noFill/>
                          </a:ln>
                        </pic:spPr>
                      </pic:pic>
                    </a:graphicData>
                  </a:graphic>
                </wp:inline>
              </w:drawing>
            </w:r>
            <w:r w:rsidR="008913A2">
              <w:rPr>
                <w:rFonts w:ascii="Times New Roman" w:hAnsi="Times New Roman" w:cs="Times New Roman"/>
                <w:i/>
                <w:color w:val="000000"/>
                <w:spacing w:val="2"/>
                <w:sz w:val="24"/>
                <w:szCs w:val="24"/>
              </w:rPr>
              <w:t xml:space="preserve">Chấm </w:t>
            </w:r>
            <w:r w:rsidR="00266D6F">
              <w:rPr>
                <w:rFonts w:ascii="Times New Roman" w:hAnsi="Times New Roman" w:cs="Times New Roman"/>
                <w:i/>
                <w:color w:val="000000"/>
                <w:spacing w:val="2"/>
                <w:sz w:val="24"/>
                <w:szCs w:val="24"/>
              </w:rPr>
              <w:t>thi vòng cấp quận</w:t>
            </w:r>
          </w:p>
        </w:tc>
      </w:tr>
      <w:tr w:rsidR="00A4423A" w:rsidRPr="00D342DA" w14:paraId="006986F6" w14:textId="77777777" w:rsidTr="00A4423A">
        <w:trPr>
          <w:trHeight w:val="133"/>
        </w:trPr>
        <w:tc>
          <w:tcPr>
            <w:tcW w:w="4967" w:type="dxa"/>
          </w:tcPr>
          <w:p w14:paraId="32E2970B" w14:textId="6C0325DF" w:rsidR="0076019B" w:rsidRDefault="00A4423A" w:rsidP="00EA4291">
            <w:pPr>
              <w:widowControl w:val="0"/>
              <w:autoSpaceDE w:val="0"/>
              <w:autoSpaceDN w:val="0"/>
              <w:adjustRightInd w:val="0"/>
              <w:spacing w:before="120"/>
              <w:jc w:val="both"/>
              <w:rPr>
                <w:rFonts w:ascii="Times New Roman" w:hAnsi="Times New Roman" w:cs="Times New Roman"/>
                <w:color w:val="000000"/>
                <w:spacing w:val="2"/>
                <w:sz w:val="24"/>
                <w:szCs w:val="24"/>
              </w:rPr>
            </w:pPr>
            <w:r w:rsidRPr="00A4423A">
              <w:rPr>
                <w:rFonts w:ascii="Times New Roman" w:hAnsi="Times New Roman" w:cs="Times New Roman"/>
                <w:noProof/>
                <w:color w:val="000000"/>
                <w:spacing w:val="2"/>
                <w:sz w:val="24"/>
                <w:szCs w:val="24"/>
              </w:rPr>
              <w:drawing>
                <wp:inline distT="0" distB="0" distL="0" distR="0" wp14:anchorId="7E3FFB89" wp14:editId="00A770EA">
                  <wp:extent cx="2774731" cy="3747600"/>
                  <wp:effectExtent l="0" t="0" r="6985" b="5715"/>
                  <wp:docPr id="6" name="Picture 6" descr="C:\Users\PHUNHUAN\Picture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HUNHUAN\Pictures\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6478" cy="3763465"/>
                          </a:xfrm>
                          <a:prstGeom prst="rect">
                            <a:avLst/>
                          </a:prstGeom>
                          <a:noFill/>
                          <a:ln>
                            <a:noFill/>
                          </a:ln>
                        </pic:spPr>
                      </pic:pic>
                    </a:graphicData>
                  </a:graphic>
                </wp:inline>
              </w:drawing>
            </w:r>
          </w:p>
          <w:p w14:paraId="006986F4" w14:textId="37C3FC38" w:rsidR="00F84265" w:rsidRDefault="006418E9" w:rsidP="00F84265">
            <w:pPr>
              <w:widowControl w:val="0"/>
              <w:autoSpaceDE w:val="0"/>
              <w:autoSpaceDN w:val="0"/>
              <w:adjustRightInd w:val="0"/>
              <w:spacing w:before="120"/>
              <w:jc w:val="right"/>
              <w:rPr>
                <w:rFonts w:ascii="Times New Roman" w:hAnsi="Times New Roman" w:cs="Times New Roman"/>
                <w:color w:val="000000"/>
                <w:spacing w:val="2"/>
                <w:sz w:val="24"/>
                <w:szCs w:val="24"/>
              </w:rPr>
            </w:pPr>
            <w:r>
              <w:rPr>
                <w:rFonts w:ascii="Times New Roman" w:hAnsi="Times New Roman" w:cs="Times New Roman"/>
                <w:i/>
                <w:color w:val="000000"/>
                <w:spacing w:val="2"/>
                <w:sz w:val="24"/>
                <w:szCs w:val="24"/>
              </w:rPr>
              <w:t>Đèn bàn năng lượng mặt trời</w:t>
            </w:r>
          </w:p>
        </w:tc>
        <w:tc>
          <w:tcPr>
            <w:tcW w:w="4826" w:type="dxa"/>
          </w:tcPr>
          <w:p w14:paraId="3C35CE7A" w14:textId="1C0C79ED" w:rsidR="0076019B" w:rsidRPr="00D342DA" w:rsidRDefault="00A4423A" w:rsidP="00EA4291">
            <w:pPr>
              <w:widowControl w:val="0"/>
              <w:autoSpaceDE w:val="0"/>
              <w:autoSpaceDN w:val="0"/>
              <w:adjustRightInd w:val="0"/>
              <w:spacing w:before="120"/>
              <w:jc w:val="both"/>
              <w:rPr>
                <w:rFonts w:ascii="Times New Roman" w:hAnsi="Times New Roman" w:cs="Times New Roman"/>
                <w:i/>
                <w:color w:val="000000"/>
                <w:spacing w:val="2"/>
                <w:sz w:val="24"/>
                <w:szCs w:val="24"/>
              </w:rPr>
            </w:pPr>
            <w:r w:rsidRPr="00A4423A">
              <w:rPr>
                <w:rFonts w:ascii="Times New Roman" w:hAnsi="Times New Roman" w:cs="Times New Roman"/>
                <w:i/>
                <w:noProof/>
                <w:color w:val="000000"/>
                <w:spacing w:val="2"/>
                <w:sz w:val="24"/>
                <w:szCs w:val="24"/>
              </w:rPr>
              <w:drawing>
                <wp:inline distT="0" distB="0" distL="0" distR="0" wp14:anchorId="32F114C7" wp14:editId="1806F463">
                  <wp:extent cx="2995448" cy="3353878"/>
                  <wp:effectExtent l="0" t="0" r="0" b="0"/>
                  <wp:docPr id="12" name="Picture 12" descr="C:\Users\PHUNHUAN\Pictur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HUNHUAN\Pictures\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5651" cy="3376498"/>
                          </a:xfrm>
                          <a:prstGeom prst="rect">
                            <a:avLst/>
                          </a:prstGeom>
                          <a:noFill/>
                          <a:ln>
                            <a:noFill/>
                          </a:ln>
                        </pic:spPr>
                      </pic:pic>
                    </a:graphicData>
                  </a:graphic>
                </wp:inline>
              </w:drawing>
            </w:r>
          </w:p>
          <w:p w14:paraId="006986F5" w14:textId="2F2074BC" w:rsidR="005A6D6D" w:rsidRPr="00D342DA" w:rsidRDefault="00D342DA" w:rsidP="005A6D6D">
            <w:pPr>
              <w:widowControl w:val="0"/>
              <w:autoSpaceDE w:val="0"/>
              <w:autoSpaceDN w:val="0"/>
              <w:adjustRightInd w:val="0"/>
              <w:spacing w:before="120"/>
              <w:jc w:val="right"/>
              <w:rPr>
                <w:rFonts w:ascii="Times New Roman" w:hAnsi="Times New Roman" w:cs="Times New Roman"/>
                <w:i/>
                <w:color w:val="000000"/>
                <w:spacing w:val="2"/>
                <w:sz w:val="24"/>
                <w:szCs w:val="24"/>
              </w:rPr>
            </w:pPr>
            <w:r w:rsidRPr="00D342DA">
              <w:rPr>
                <w:rFonts w:ascii="Times New Roman" w:hAnsi="Times New Roman" w:cs="Times New Roman"/>
                <w:i/>
                <w:color w:val="000000"/>
                <w:spacing w:val="2"/>
                <w:sz w:val="24"/>
                <w:szCs w:val="24"/>
              </w:rPr>
              <w:t>Tác động của mạng xã hội Facebook đến học sinh trường THCS Độc Lập</w:t>
            </w:r>
          </w:p>
        </w:tc>
      </w:tr>
    </w:tbl>
    <w:p w14:paraId="1D7BCE9D" w14:textId="77777777" w:rsidR="00D342DA" w:rsidRDefault="00D342DA" w:rsidP="0076019B">
      <w:pPr>
        <w:widowControl w:val="0"/>
        <w:autoSpaceDE w:val="0"/>
        <w:autoSpaceDN w:val="0"/>
        <w:adjustRightInd w:val="0"/>
        <w:spacing w:before="60" w:after="0" w:line="240" w:lineRule="auto"/>
        <w:ind w:firstLine="720"/>
        <w:jc w:val="right"/>
        <w:rPr>
          <w:rFonts w:ascii="Times New Roman" w:hAnsi="Times New Roman" w:cs="Times New Roman"/>
          <w:sz w:val="26"/>
          <w:szCs w:val="26"/>
        </w:rPr>
      </w:pPr>
    </w:p>
    <w:p w14:paraId="006986FD" w14:textId="5E4523D0" w:rsidR="00736EA4" w:rsidRPr="002B24CF" w:rsidRDefault="0076019B" w:rsidP="0076019B">
      <w:pPr>
        <w:widowControl w:val="0"/>
        <w:autoSpaceDE w:val="0"/>
        <w:autoSpaceDN w:val="0"/>
        <w:adjustRightInd w:val="0"/>
        <w:spacing w:before="60" w:after="0" w:line="240" w:lineRule="auto"/>
        <w:ind w:firstLine="720"/>
        <w:jc w:val="right"/>
        <w:rPr>
          <w:rFonts w:ascii="Times New Roman" w:hAnsi="Times New Roman" w:cs="Times New Roman"/>
          <w:color w:val="000000"/>
          <w:spacing w:val="2"/>
          <w:sz w:val="24"/>
          <w:szCs w:val="24"/>
        </w:rPr>
      </w:pPr>
      <w:r w:rsidRPr="00F932F7">
        <w:rPr>
          <w:rFonts w:ascii="Times New Roman" w:hAnsi="Times New Roman" w:cs="Times New Roman"/>
          <w:sz w:val="26"/>
          <w:szCs w:val="26"/>
        </w:rPr>
        <w:t>Đ</w:t>
      </w:r>
      <w:r>
        <w:rPr>
          <w:rFonts w:ascii="Times New Roman" w:hAnsi="Times New Roman" w:cs="Times New Roman"/>
          <w:sz w:val="26"/>
          <w:szCs w:val="26"/>
        </w:rPr>
        <w:t>inh Ph</w:t>
      </w:r>
      <w:r w:rsidRPr="00F932F7">
        <w:rPr>
          <w:rFonts w:ascii="Times New Roman" w:hAnsi="Times New Roman" w:cs="Times New Roman"/>
          <w:sz w:val="26"/>
          <w:szCs w:val="26"/>
        </w:rPr>
        <w:t>ú</w:t>
      </w:r>
      <w:r>
        <w:rPr>
          <w:rFonts w:ascii="Times New Roman" w:hAnsi="Times New Roman" w:cs="Times New Roman"/>
          <w:sz w:val="26"/>
          <w:szCs w:val="26"/>
        </w:rPr>
        <w:t>c</w:t>
      </w:r>
    </w:p>
    <w:sectPr w:rsidR="00736EA4" w:rsidRPr="002B24CF" w:rsidSect="00AE7F84">
      <w:pgSz w:w="12240" w:h="15840"/>
      <w:pgMar w:top="1135"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NI-Zap">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6316F"/>
    <w:multiLevelType w:val="hybridMultilevel"/>
    <w:tmpl w:val="4EAEE9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587A39"/>
    <w:multiLevelType w:val="hybridMultilevel"/>
    <w:tmpl w:val="5B344D54"/>
    <w:lvl w:ilvl="0" w:tplc="A05EC298">
      <w:start w:val="1"/>
      <w:numFmt w:val="bullet"/>
      <w:lvlText w:val="-"/>
      <w:lvlJc w:val="left"/>
      <w:pPr>
        <w:ind w:left="720" w:hanging="360"/>
      </w:pPr>
      <w:rPr>
        <w:rFonts w:ascii="VNI-Zap" w:hAnsi="VNI-Zap"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E869CE"/>
    <w:multiLevelType w:val="hybridMultilevel"/>
    <w:tmpl w:val="01D0C146"/>
    <w:lvl w:ilvl="0" w:tplc="C7C21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4CF"/>
    <w:rsid w:val="000719EB"/>
    <w:rsid w:val="000C438C"/>
    <w:rsid w:val="000D2354"/>
    <w:rsid w:val="00116C36"/>
    <w:rsid w:val="00185CB1"/>
    <w:rsid w:val="001E79B8"/>
    <w:rsid w:val="00231D17"/>
    <w:rsid w:val="002572ED"/>
    <w:rsid w:val="00266D6F"/>
    <w:rsid w:val="002827E6"/>
    <w:rsid w:val="002B24CF"/>
    <w:rsid w:val="002C15CD"/>
    <w:rsid w:val="003051BD"/>
    <w:rsid w:val="00333FFF"/>
    <w:rsid w:val="0038131F"/>
    <w:rsid w:val="00394A86"/>
    <w:rsid w:val="003B1F54"/>
    <w:rsid w:val="00400919"/>
    <w:rsid w:val="004050D4"/>
    <w:rsid w:val="00420F58"/>
    <w:rsid w:val="00475BA2"/>
    <w:rsid w:val="0048335A"/>
    <w:rsid w:val="00493C87"/>
    <w:rsid w:val="004C76A5"/>
    <w:rsid w:val="004D3BB6"/>
    <w:rsid w:val="004E6008"/>
    <w:rsid w:val="00506DEF"/>
    <w:rsid w:val="00542B3E"/>
    <w:rsid w:val="005A2C8E"/>
    <w:rsid w:val="005A6D6D"/>
    <w:rsid w:val="005E754C"/>
    <w:rsid w:val="00623FD0"/>
    <w:rsid w:val="006418E9"/>
    <w:rsid w:val="00665EF6"/>
    <w:rsid w:val="006B3072"/>
    <w:rsid w:val="006B3643"/>
    <w:rsid w:val="006C37C8"/>
    <w:rsid w:val="006C618A"/>
    <w:rsid w:val="006D745C"/>
    <w:rsid w:val="006F4596"/>
    <w:rsid w:val="00732F1A"/>
    <w:rsid w:val="00736EA4"/>
    <w:rsid w:val="0076019B"/>
    <w:rsid w:val="008316E1"/>
    <w:rsid w:val="0088736A"/>
    <w:rsid w:val="008913A2"/>
    <w:rsid w:val="008948B5"/>
    <w:rsid w:val="008B3191"/>
    <w:rsid w:val="008F041B"/>
    <w:rsid w:val="009D6895"/>
    <w:rsid w:val="009E4310"/>
    <w:rsid w:val="009F0A75"/>
    <w:rsid w:val="00A304A1"/>
    <w:rsid w:val="00A4423A"/>
    <w:rsid w:val="00A6124F"/>
    <w:rsid w:val="00AE7F84"/>
    <w:rsid w:val="00B80198"/>
    <w:rsid w:val="00B81A86"/>
    <w:rsid w:val="00BC41CF"/>
    <w:rsid w:val="00D342DA"/>
    <w:rsid w:val="00D41C61"/>
    <w:rsid w:val="00DA42DA"/>
    <w:rsid w:val="00DB40B5"/>
    <w:rsid w:val="00DB4DFF"/>
    <w:rsid w:val="00DC7327"/>
    <w:rsid w:val="00E22D61"/>
    <w:rsid w:val="00E46EEC"/>
    <w:rsid w:val="00EA4291"/>
    <w:rsid w:val="00F32213"/>
    <w:rsid w:val="00F40CE4"/>
    <w:rsid w:val="00F51ACF"/>
    <w:rsid w:val="00F60D83"/>
    <w:rsid w:val="00F84265"/>
    <w:rsid w:val="00FE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86EA"/>
  <w15:docId w15:val="{36CF1F68-416D-489C-8627-1D80A825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4C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4CF"/>
    <w:pPr>
      <w:ind w:left="720"/>
      <w:contextualSpacing/>
    </w:pPr>
  </w:style>
  <w:style w:type="table" w:styleId="TableGrid">
    <w:name w:val="Table Grid"/>
    <w:basedOn w:val="TableNormal"/>
    <w:uiPriority w:val="59"/>
    <w:rsid w:val="0076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1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9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PGD PHU NHUAN</dc:creator>
  <cp:lastModifiedBy>Phòng Giáo dục Phú Nhuận</cp:lastModifiedBy>
  <cp:revision>54</cp:revision>
  <cp:lastPrinted>2019-01-23T02:10:00Z</cp:lastPrinted>
  <dcterms:created xsi:type="dcterms:W3CDTF">2016-11-08T03:27:00Z</dcterms:created>
  <dcterms:modified xsi:type="dcterms:W3CDTF">2019-01-23T05:18:00Z</dcterms:modified>
</cp:coreProperties>
</file>