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D76FC9" w14:paraId="7BAEF4C6" w14:textId="77777777" w:rsidTr="007A0220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Default="00280551" w:rsidP="007A0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6FC9">
              <w:rPr>
                <w:rFonts w:ascii="Times New Roman" w:hAnsi="Times New Roman"/>
                <w:sz w:val="24"/>
                <w:szCs w:val="24"/>
              </w:rPr>
              <w:t xml:space="preserve">       UBND HUYỆN NHÀ BÈ</w:t>
            </w:r>
          </w:p>
          <w:p w14:paraId="0FA62C8B" w14:textId="77777777" w:rsidR="00D76FC9" w:rsidRDefault="00D76FC9" w:rsidP="007A0220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CỘNG HOÀ XÃ HỘI CHỦ NGHĨA VIỆT NAM</w:t>
            </w:r>
          </w:p>
          <w:p w14:paraId="3AAF8C87" w14:textId="77777777" w:rsidR="00D76FC9" w:rsidRDefault="00D76FC9" w:rsidP="007A02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Độc lập – Tự do – Hạnh phúc</w:t>
            </w:r>
          </w:p>
        </w:tc>
      </w:tr>
    </w:tbl>
    <w:p w14:paraId="01F1590D" w14:textId="77777777" w:rsidR="00D76FC9" w:rsidRDefault="00E159ED" w:rsidP="00A916D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72A095C">
                <wp:simplePos x="0" y="0"/>
                <wp:positionH relativeFrom="column">
                  <wp:posOffset>5743575</wp:posOffset>
                </wp:positionH>
                <wp:positionV relativeFrom="paragraph">
                  <wp:posOffset>17449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0035F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25pt,1.35pt" to="599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587F25BB">
                <wp:simplePos x="0" y="0"/>
                <wp:positionH relativeFrom="column">
                  <wp:posOffset>657225</wp:posOffset>
                </wp:positionH>
                <wp:positionV relativeFrom="paragraph">
                  <wp:posOffset>9525</wp:posOffset>
                </wp:positionV>
                <wp:extent cx="1562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92323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.75pt" to="17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22F20AC9" w14:textId="06235649" w:rsidR="00D76FC9" w:rsidRDefault="00D5645D" w:rsidP="00D5645D">
      <w:pPr>
        <w:tabs>
          <w:tab w:val="left" w:pos="1365"/>
          <w:tab w:val="center" w:pos="7193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76FC9">
        <w:rPr>
          <w:rFonts w:ascii="Times New Roman" w:hAnsi="Times New Roman"/>
          <w:b/>
          <w:bCs/>
          <w:sz w:val="28"/>
          <w:szCs w:val="28"/>
        </w:rPr>
        <w:t>LỊCH LÀM VIỆC CỦA LÃNH ĐẠO</w:t>
      </w:r>
    </w:p>
    <w:p w14:paraId="3A948A4D" w14:textId="1DCA4A7C" w:rsidR="00D76FC9" w:rsidRDefault="000438E1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Tuần </w:t>
      </w:r>
      <w:r w:rsidR="00521932">
        <w:rPr>
          <w:rFonts w:ascii="Times New Roman" w:hAnsi="Times New Roman"/>
          <w:b/>
          <w:bCs/>
          <w:i/>
          <w:iCs/>
          <w:sz w:val="28"/>
          <w:szCs w:val="28"/>
        </w:rPr>
        <w:t>49</w:t>
      </w:r>
      <w:r w:rsidR="00D76FC9">
        <w:rPr>
          <w:rFonts w:ascii="Times New Roman" w:hAnsi="Times New Roman"/>
          <w:b/>
          <w:bCs/>
          <w:i/>
          <w:iCs/>
          <w:sz w:val="28"/>
          <w:szCs w:val="28"/>
        </w:rPr>
        <w:t xml:space="preserve"> từ ngày </w:t>
      </w:r>
      <w:r w:rsidR="00521932">
        <w:rPr>
          <w:rFonts w:ascii="Times New Roman" w:hAnsi="Times New Roman"/>
          <w:b/>
          <w:bCs/>
          <w:i/>
          <w:iCs/>
          <w:sz w:val="28"/>
          <w:szCs w:val="28"/>
        </w:rPr>
        <w:t>30</w:t>
      </w:r>
      <w:r w:rsidR="00CC24F1">
        <w:rPr>
          <w:rFonts w:ascii="Times New Roman" w:hAnsi="Times New Roman"/>
          <w:b/>
          <w:bCs/>
          <w:i/>
          <w:iCs/>
          <w:sz w:val="28"/>
          <w:szCs w:val="28"/>
        </w:rPr>
        <w:t>/11</w:t>
      </w:r>
      <w:r w:rsidR="00347F70">
        <w:rPr>
          <w:rFonts w:ascii="Times New Roman" w:hAnsi="Times New Roman"/>
          <w:b/>
          <w:bCs/>
          <w:i/>
          <w:iCs/>
          <w:sz w:val="28"/>
          <w:szCs w:val="28"/>
        </w:rPr>
        <w:t>/2020 đ</w:t>
      </w:r>
      <w:r w:rsidR="00CC24F1">
        <w:rPr>
          <w:rFonts w:ascii="Times New Roman" w:hAnsi="Times New Roman"/>
          <w:b/>
          <w:i/>
          <w:sz w:val="28"/>
          <w:szCs w:val="28"/>
        </w:rPr>
        <w:t xml:space="preserve">ến </w:t>
      </w:r>
      <w:r w:rsidR="00521932">
        <w:rPr>
          <w:rFonts w:ascii="Times New Roman" w:hAnsi="Times New Roman"/>
          <w:b/>
          <w:i/>
          <w:sz w:val="28"/>
          <w:szCs w:val="28"/>
        </w:rPr>
        <w:t>06/12</w:t>
      </w:r>
      <w:r w:rsidR="00347F70">
        <w:rPr>
          <w:rFonts w:ascii="Times New Roman" w:hAnsi="Times New Roman"/>
          <w:b/>
          <w:i/>
          <w:sz w:val="28"/>
          <w:szCs w:val="28"/>
        </w:rPr>
        <w:t>/2020</w:t>
      </w:r>
    </w:p>
    <w:p w14:paraId="0849255D" w14:textId="77777777" w:rsidR="0007453D" w:rsidRDefault="0007453D" w:rsidP="00D76FC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566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359"/>
        <w:gridCol w:w="1206"/>
        <w:gridCol w:w="5727"/>
        <w:gridCol w:w="3177"/>
        <w:gridCol w:w="3097"/>
      </w:tblGrid>
      <w:tr w:rsidR="00540C3E" w:rsidRPr="00A06097" w14:paraId="5E729804" w14:textId="77777777" w:rsidTr="0007453D">
        <w:trPr>
          <w:trHeight w:val="693"/>
        </w:trPr>
        <w:tc>
          <w:tcPr>
            <w:tcW w:w="1359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Ngày</w:t>
            </w:r>
          </w:p>
        </w:tc>
        <w:tc>
          <w:tcPr>
            <w:tcW w:w="1206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Thời gian</w:t>
            </w:r>
          </w:p>
        </w:tc>
        <w:tc>
          <w:tcPr>
            <w:tcW w:w="572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317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Thành phần</w:t>
            </w:r>
          </w:p>
        </w:tc>
        <w:tc>
          <w:tcPr>
            <w:tcW w:w="3097" w:type="dxa"/>
            <w:tcBorders>
              <w:top w:val="single" w:sz="18" w:space="0" w:color="00000A"/>
              <w:left w:val="doub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A06097" w:rsidRDefault="004D1105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30C4B0C3" w14:textId="04BE000F" w:rsidR="004D1105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Địa điểm</w:t>
            </w:r>
          </w:p>
          <w:p w14:paraId="7B7F51D0" w14:textId="77777777" w:rsidR="00A916DD" w:rsidRPr="00A06097" w:rsidRDefault="00A916DD" w:rsidP="004D1105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07453D" w:rsidRPr="00A06097" w14:paraId="48F61047" w14:textId="77777777" w:rsidTr="0007453D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720C0DF" w14:textId="77777777" w:rsidR="0007453D" w:rsidRPr="00A06097" w:rsidRDefault="0007453D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Hai</w:t>
            </w:r>
          </w:p>
          <w:p w14:paraId="1815EFBB" w14:textId="174210D7" w:rsidR="0007453D" w:rsidRPr="00A06097" w:rsidRDefault="00D5359D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30</w:t>
            </w:r>
            <w:r w:rsidR="0007453D"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/11/2020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9A9F4B" w14:textId="45DD05CD" w:rsidR="0007453D" w:rsidRPr="00A06097" w:rsidRDefault="00E5416C" w:rsidP="0007453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7g00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DC939" w14:textId="331745BD" w:rsidR="0007453D" w:rsidRPr="00A06097" w:rsidRDefault="00E5416C" w:rsidP="007F2827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Tham dự chương trình giao lưu và trao học bổng “Gương sáng học đường” năm học 2020-2021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BB50A1" w:rsidR="0007453D" w:rsidRPr="00A06097" w:rsidRDefault="00E5416C" w:rsidP="0007453D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53B7D658" w:rsidR="0007453D" w:rsidRPr="00A06097" w:rsidRDefault="00E5416C" w:rsidP="00016F40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THPT Long </w:t>
            </w:r>
            <w:proofErr w:type="spellStart"/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Thới</w:t>
            </w:r>
            <w:proofErr w:type="spellEnd"/>
          </w:p>
        </w:tc>
      </w:tr>
      <w:tr w:rsidR="00A06097" w:rsidRPr="00A06097" w14:paraId="47B9E836" w14:textId="77777777" w:rsidTr="0007453D">
        <w:trPr>
          <w:trHeight w:val="409"/>
        </w:trPr>
        <w:tc>
          <w:tcPr>
            <w:tcW w:w="1359" w:type="dxa"/>
            <w:vMerge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22768C7" w14:textId="77777777" w:rsidR="00A06097" w:rsidRPr="00A06097" w:rsidRDefault="00A06097" w:rsidP="00347F70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EB5A95" w14:textId="3C0859CC" w:rsidR="00A06097" w:rsidRPr="00A06097" w:rsidRDefault="00A06097" w:rsidP="0007453D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9g30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BFEDA21" w14:textId="4878AF82" w:rsidR="00A06097" w:rsidRPr="00A06097" w:rsidRDefault="00A06097" w:rsidP="00A06097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Họp Chi ủy lãnh đạo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PGD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B02DFDB" w14:textId="56E27393" w:rsidR="00A06097" w:rsidRPr="00A06097" w:rsidRDefault="00A06097" w:rsidP="00A06097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- B. Oanh, 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C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hi ủy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52B36A" w14:textId="58F1F7A6" w:rsidR="00A06097" w:rsidRPr="00A06097" w:rsidRDefault="00A06097" w:rsidP="00A06097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- Phòng</w:t>
            </w:r>
            <w:r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.</w:t>
            </w:r>
            <w:bookmarkStart w:id="0" w:name="_GoBack"/>
            <w:bookmarkEnd w:id="0"/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Trưởng phòng</w:t>
            </w:r>
          </w:p>
        </w:tc>
      </w:tr>
      <w:tr w:rsidR="00E5416C" w:rsidRPr="00A06097" w14:paraId="37442562" w14:textId="77777777" w:rsidTr="00C156B3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0BE3BEF" w14:textId="77777777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E0521" w14:textId="38555CC9" w:rsidR="00E5416C" w:rsidRPr="00A06097" w:rsidRDefault="00E5416C" w:rsidP="00E5416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13g30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DE7C3DD" w14:textId="28113CC7" w:rsidR="00E5416C" w:rsidRPr="00A06097" w:rsidRDefault="00E5416C" w:rsidP="00E5416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- Thông qua </w:t>
            </w:r>
            <w:proofErr w:type="spellStart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kết</w:t>
            </w:r>
            <w:proofErr w:type="spellEnd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quả </w:t>
            </w:r>
            <w:proofErr w:type="spellStart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phúc</w:t>
            </w:r>
            <w:proofErr w:type="spellEnd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tra Khu dân c</w:t>
            </w:r>
            <w:r w:rsidRPr="00A06097">
              <w:rPr>
                <w:rFonts w:ascii="Times New Roman" w:hAnsi="Times New Roman" w:hint="eastAsia"/>
                <w:b/>
                <w:color w:val="auto"/>
                <w:spacing w:val="4"/>
                <w:sz w:val="22"/>
                <w:szCs w:val="22"/>
              </w:rPr>
              <w:t>ư</w:t>
            </w:r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V</w:t>
            </w:r>
            <w:r w:rsidRPr="00A06097">
              <w:rPr>
                <w:rFonts w:ascii="Times New Roman" w:hAnsi="Times New Roman" w:hint="eastAsia"/>
                <w:b/>
                <w:color w:val="auto"/>
                <w:spacing w:val="4"/>
                <w:sz w:val="22"/>
                <w:szCs w:val="22"/>
              </w:rPr>
              <w:t>ă</w:t>
            </w:r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n </w:t>
            </w:r>
            <w:proofErr w:type="spellStart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hóa</w:t>
            </w:r>
            <w:proofErr w:type="spellEnd"/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 xml:space="preserve"> n</w:t>
            </w:r>
            <w:r w:rsidRPr="00A06097">
              <w:rPr>
                <w:rFonts w:ascii="Times New Roman" w:hAnsi="Times New Roman" w:hint="eastAsia"/>
                <w:b/>
                <w:color w:val="auto"/>
                <w:spacing w:val="4"/>
                <w:sz w:val="22"/>
                <w:szCs w:val="22"/>
              </w:rPr>
              <w:t>ă</w:t>
            </w:r>
            <w:r w:rsidRPr="00A06097"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  <w:t>m 2020.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51DF4F" w14:textId="3B99FF7A" w:rsidR="00E5416C" w:rsidRPr="00A06097" w:rsidRDefault="00E5416C" w:rsidP="00E5416C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4FF96576" w14:textId="77777777" w:rsidR="00E5416C" w:rsidRPr="00A06097" w:rsidRDefault="00E5416C" w:rsidP="00E5416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12F0B45E" w14:textId="440FB812" w:rsidR="00E5416C" w:rsidRPr="00A06097" w:rsidRDefault="00E5416C" w:rsidP="00E5416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HT.UBND Huyện</w:t>
            </w:r>
          </w:p>
        </w:tc>
      </w:tr>
      <w:tr w:rsidR="00E5416C" w:rsidRPr="00A06097" w14:paraId="69F8147B" w14:textId="77777777" w:rsidTr="003D59CC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EE37137" w14:textId="77777777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667B1A54" w14:textId="3C791A94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BADF012" w14:textId="0CFD8692" w:rsidR="00E5416C" w:rsidRPr="00A06097" w:rsidRDefault="00E5416C" w:rsidP="00E5416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Làm việc với Trường Mầm non Mạ Non về việc xây dựng chuyên đề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ADF970F" w14:textId="75204A9B" w:rsidR="00E5416C" w:rsidRPr="00A06097" w:rsidRDefault="00E5416C" w:rsidP="00E5416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B.Nga, CVMN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6EB32750" w14:textId="72DB05A8" w:rsidR="00E5416C" w:rsidRPr="00A06097" w:rsidRDefault="00E5416C" w:rsidP="00E5416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Trường MN Mạ Non</w:t>
            </w:r>
          </w:p>
        </w:tc>
      </w:tr>
      <w:tr w:rsidR="00E5416C" w:rsidRPr="00A06097" w14:paraId="5E087D33" w14:textId="77777777" w:rsidTr="0007453D">
        <w:trPr>
          <w:trHeight w:val="409"/>
        </w:trPr>
        <w:tc>
          <w:tcPr>
            <w:tcW w:w="1359" w:type="dxa"/>
            <w:vMerge w:val="restart"/>
            <w:tcBorders>
              <w:top w:val="single" w:sz="12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06A72B3" w14:textId="77777777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Ba</w:t>
            </w:r>
          </w:p>
          <w:p w14:paraId="75FF2FE3" w14:textId="48B425E6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01/12/2020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D121F" w14:textId="5D4BD740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8giờ 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10D1671" w14:textId="100F8112" w:rsidR="00E5416C" w:rsidRPr="00A06097" w:rsidRDefault="00E5416C" w:rsidP="00E5416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3E22A519" w14:textId="24105993" w:rsidR="00E5416C" w:rsidRPr="00A06097" w:rsidRDefault="00E5416C" w:rsidP="00E5416C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22484D3" w14:textId="42BE59AF" w:rsidR="00E5416C" w:rsidRPr="00A06097" w:rsidRDefault="00E5416C" w:rsidP="00E5416C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-Trường MN Hoa Lan.</w:t>
            </w:r>
          </w:p>
        </w:tc>
      </w:tr>
      <w:tr w:rsidR="00E5416C" w:rsidRPr="00A06097" w14:paraId="0483D390" w14:textId="77777777" w:rsidTr="000A49DC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6E63BC8C" w14:textId="77777777" w:rsidR="00E5416C" w:rsidRPr="00A06097" w:rsidRDefault="00E5416C" w:rsidP="00E5416C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4536E2" w14:textId="1DD9D79F" w:rsidR="00E5416C" w:rsidRPr="00A06097" w:rsidRDefault="00E5416C" w:rsidP="00E5416C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1571E7F" w14:textId="411A025F" w:rsidR="00E5416C" w:rsidRPr="00A06097" w:rsidRDefault="00E5416C" w:rsidP="00E5416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Họp Ban chỉ đạo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639AFED" w14:textId="0C4FCF6B" w:rsidR="00E5416C" w:rsidRPr="00A06097" w:rsidRDefault="00E5416C" w:rsidP="00E5416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E1EF401" w14:textId="41A3E759" w:rsidR="00E5416C" w:rsidRPr="00A06097" w:rsidRDefault="00E5416C" w:rsidP="00E5416C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HT Huyện ủy</w:t>
            </w:r>
          </w:p>
        </w:tc>
      </w:tr>
      <w:tr w:rsidR="00156AF9" w:rsidRPr="00A06097" w14:paraId="453D0383" w14:textId="77777777" w:rsidTr="00A76AC8">
        <w:trPr>
          <w:trHeight w:val="40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2CAC92E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949ACA" w14:textId="68FF2267" w:rsidR="00156AF9" w:rsidRPr="00A06097" w:rsidRDefault="00156AF9" w:rsidP="00156AF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38031040" w14:textId="3D67CD3E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Th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ư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ờng trực 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ND huyện: Giám sát về công tác bảo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ảm vệ sinh an toàn thực phẩm suất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ă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 bán trú tại các tr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ư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ờng công lập trên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ịa bàn huyện Nhà Bè (Theo Quyết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ịnh số 13/Q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ND ngày 12/10/2020 và Kế hoạch số 46/KH-H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ND ngày 12/10/2020 của Th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ư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ờng trực Hội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ồng nhân dân Huyện)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8934210" w14:textId="35C0A6E4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fr-FR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fr-FR"/>
              </w:rPr>
              <w:t>B. Nga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45A3F58" w14:textId="1ED7A7FB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lang w:val="fr-FR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fr-FR"/>
              </w:rPr>
              <w:t>- Trường THCS Hai Bà Trưng</w:t>
            </w:r>
          </w:p>
        </w:tc>
      </w:tr>
      <w:tr w:rsidR="00156AF9" w:rsidRPr="00A06097" w14:paraId="7B318F58" w14:textId="77777777" w:rsidTr="00807B36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auto"/>
            </w:tcBorders>
            <w:shd w:val="clear" w:color="auto" w:fill="auto"/>
            <w:tcMar>
              <w:left w:w="84" w:type="dxa"/>
            </w:tcMar>
          </w:tcPr>
          <w:p w14:paraId="1F84AE9F" w14:textId="7848EAF3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2BDCB5" w14:textId="380467E0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 giờ 30 phút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6DBEE883" w14:textId="3DD74FC1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-Kiểm tra công tác thu, sử dụng học phí và các khoản thu khác năm học 2020-2021.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FEAE4D9" w14:textId="22491653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Ô. Hải, Theo Quyết định. 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15A2B08" w14:textId="471D1BBF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-Trường MN Sao Mai.</w:t>
            </w:r>
          </w:p>
        </w:tc>
      </w:tr>
      <w:tr w:rsidR="00156AF9" w:rsidRPr="00A06097" w14:paraId="50F3DBAE" w14:textId="77777777" w:rsidTr="0007453D">
        <w:trPr>
          <w:trHeight w:val="55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2DA836FD" w14:textId="295258C2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Thứ Tư </w:t>
            </w:r>
          </w:p>
          <w:p w14:paraId="614F910F" w14:textId="1C2BEAF5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02/12/2020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CD9B2" w14:textId="6F0CE691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8 giờ 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081B6C25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noProof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1207AD20" w14:textId="77777777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2EA400A9" w14:textId="68EA3149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Ô. Hải, Theo Quyết định. 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53643A4A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-Trường MN Họa Mi.</w:t>
            </w:r>
          </w:p>
        </w:tc>
      </w:tr>
      <w:tr w:rsidR="00156AF9" w:rsidRPr="00A06097" w14:paraId="720DE48E" w14:textId="77777777" w:rsidTr="0007453D">
        <w:trPr>
          <w:trHeight w:val="55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1505ECE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51C8DF" w14:textId="762989C8" w:rsidR="00156AF9" w:rsidRPr="00A06097" w:rsidRDefault="00156AF9" w:rsidP="00156AF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13 giờ 30 phút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393EA28" w14:textId="7C75495C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Kiểm tra công tác thu, sử dụng học phí và các khoản thu khác năm học 2020-2021.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5DD51E65" w14:textId="77777777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5C8ABD85" w14:textId="7B71B421" w:rsidR="00156AF9" w:rsidRPr="00A06097" w:rsidRDefault="00156AF9" w:rsidP="00156AF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19591F9" w14:textId="65B3E5F3" w:rsidR="00156AF9" w:rsidRPr="00A06097" w:rsidRDefault="00156AF9" w:rsidP="00156AF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-Trường TH Lâm Văn Bền. </w:t>
            </w:r>
          </w:p>
        </w:tc>
      </w:tr>
      <w:tr w:rsidR="00156AF9" w:rsidRPr="00A06097" w14:paraId="33978E1C" w14:textId="77777777" w:rsidTr="00D43344">
        <w:trPr>
          <w:trHeight w:val="559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74088C47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06FA639A" w14:textId="6C2041E5" w:rsidR="00156AF9" w:rsidRPr="00A06097" w:rsidRDefault="00156AF9" w:rsidP="00156AF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14g00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ECBBC53" w14:textId="2C8CD43F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pacing w:val="4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Dự thử Hoạt động giáo dục của trẻ để chuẩn bị cho triển khai chuyên đề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79048A86" w14:textId="31B737A6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 B.Nga, CVMN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3E4336BC" w14:textId="5CDEAF13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Trường MN Mạ Non</w:t>
            </w:r>
          </w:p>
        </w:tc>
      </w:tr>
      <w:tr w:rsidR="00156AF9" w:rsidRPr="00A06097" w14:paraId="1ED9347D" w14:textId="77777777" w:rsidTr="0007453D">
        <w:trPr>
          <w:trHeight w:val="591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00000A"/>
            </w:tcBorders>
            <w:shd w:val="clear" w:color="auto" w:fill="FFE599" w:themeFill="accent4" w:themeFillTint="66"/>
            <w:tcMar>
              <w:left w:w="84" w:type="dxa"/>
            </w:tcMar>
          </w:tcPr>
          <w:p w14:paraId="094051A8" w14:textId="2F7F6FEE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Năm</w:t>
            </w:r>
          </w:p>
          <w:p w14:paraId="4D9475C5" w14:textId="05C18260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  <w:shd w:val="clear" w:color="auto" w:fill="FFE599" w:themeFill="accent4" w:themeFillTint="66"/>
              </w:rPr>
              <w:t>03/12/2020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5376E161" w14:textId="418D8772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8 giờ 00 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768F044" w14:textId="412DFFF7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2BED66" w14:textId="77777777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6FD64B66" w14:textId="5418446F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7F15FFC" w14:textId="77777777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  <w:p w14:paraId="0B177B13" w14:textId="1247C096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-Trường TH </w:t>
            </w:r>
            <w:proofErr w:type="spellStart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Nguyễn</w:t>
            </w:r>
            <w:proofErr w:type="spellEnd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Trực.</w:t>
            </w:r>
          </w:p>
        </w:tc>
      </w:tr>
      <w:tr w:rsidR="00156AF9" w:rsidRPr="00A06097" w14:paraId="1DD4CE1D" w14:textId="77777777" w:rsidTr="0007453D">
        <w:trPr>
          <w:trHeight w:val="1266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AD43624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2DE0E3" w14:textId="14FE4768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13 giờ 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D194E30" w14:textId="56739F48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Hội thảo “Vận dựng dạy học </w:t>
            </w:r>
            <w:proofErr w:type="spellStart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mỹ</w:t>
            </w:r>
            <w:proofErr w:type="spellEnd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thuật, âm nhạc theo hướng phát triển năng lực và phẩm chất học sinh”. 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2ED96C98" w14:textId="0AF62E1D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Ô. Hải, CV/PGD (Ô. Phúc, B. Phương), Giáo viên Trường BDGD (B. Như, Ô. Ở), Hiệu trưởng hoặc các Phó Hiệu trưởng, Giáo viên </w:t>
            </w:r>
            <w:proofErr w:type="spellStart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mỹ</w:t>
            </w:r>
            <w:proofErr w:type="spellEnd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thuật, âm nhạc (kể cả GV hợp đồng, thỉnh giảng); Khối trưởng các khối (đối với các trường không có GV MT, Â N).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627BEEF" w14:textId="5B39B878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-Trường TH Tạ Uyên (CS1).</w:t>
            </w:r>
          </w:p>
        </w:tc>
      </w:tr>
      <w:tr w:rsidR="00156AF9" w:rsidRPr="00A06097" w14:paraId="1429190F" w14:textId="77777777" w:rsidTr="0007453D">
        <w:trPr>
          <w:trHeight w:val="1266"/>
        </w:trPr>
        <w:tc>
          <w:tcPr>
            <w:tcW w:w="1359" w:type="dxa"/>
            <w:vMerge/>
            <w:tcBorders>
              <w:left w:val="single" w:sz="18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6F56049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7B8CC4" w14:textId="329A20DB" w:rsidR="00156AF9" w:rsidRPr="00A06097" w:rsidRDefault="00156AF9" w:rsidP="00156AF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13 giờ 30 phút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34D3F02E" w14:textId="2AC4DD26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41B1D84C" w14:textId="5D2D24EB" w:rsidR="00156AF9" w:rsidRPr="00A06097" w:rsidRDefault="00156AF9" w:rsidP="00156AF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5EC3AF4D" w14:textId="3F2010A1" w:rsidR="00156AF9" w:rsidRPr="00A06097" w:rsidRDefault="00156AF9" w:rsidP="00156AF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-Trường TH Tạ Uyên.</w:t>
            </w:r>
          </w:p>
        </w:tc>
      </w:tr>
      <w:tr w:rsidR="00156AF9" w:rsidRPr="00A06097" w14:paraId="4FEF19D5" w14:textId="77777777" w:rsidTr="0007453D">
        <w:trPr>
          <w:trHeight w:val="373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65AC7E0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  <w:p w14:paraId="442B8819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Sáu</w:t>
            </w:r>
          </w:p>
          <w:p w14:paraId="56FA30B3" w14:textId="074B3D4A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04/12/2020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72B20B0" w14:textId="4EB5B511" w:rsidR="00156AF9" w:rsidRPr="00A06097" w:rsidRDefault="00156AF9" w:rsidP="00156AF9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8 giờ 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D64BE17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1D97A1F6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4C2AD2B8" w:rsidR="00156AF9" w:rsidRPr="00A06097" w:rsidRDefault="00156AF9" w:rsidP="00156AF9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-Trường THCS Lê Văn Hưu.</w:t>
            </w:r>
          </w:p>
        </w:tc>
      </w:tr>
      <w:tr w:rsidR="00156AF9" w:rsidRPr="00A06097" w14:paraId="51E4B181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0FC4712B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63D2F" w14:textId="1771884C" w:rsidR="00156AF9" w:rsidRPr="00A06097" w:rsidRDefault="00156AF9" w:rsidP="00156AF9">
            <w:pPr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1D6279E" w14:textId="5F7E9D9D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- Tổng kết 10 n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ă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m thực hiện ch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ươ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ng trình cải cách hành chính giai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oạn 2011-2020; Tổng kết 10 n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ă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m thực hiện Ch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ươ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 xml:space="preserve">ng trình phát triển thanh niên Huyện Nhà Bè giai </w:t>
            </w:r>
            <w:r w:rsidRPr="00A06097">
              <w:rPr>
                <w:rFonts w:ascii="Times New Roman" w:hAnsi="Times New Roman" w:hint="eastAsia"/>
                <w:b/>
                <w:color w:val="auto"/>
                <w:sz w:val="22"/>
                <w:szCs w:val="22"/>
                <w:lang w:val="vi-VN"/>
              </w:rPr>
              <w:t>đ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  <w:lang w:val="vi-VN"/>
              </w:rPr>
              <w:t>oạn 2011-2020.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FBA8F79" w14:textId="64C27F5F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B. Oanh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031EDBD8" w14:textId="71CFFF48" w:rsidR="00156AF9" w:rsidRPr="00A06097" w:rsidRDefault="00156AF9" w:rsidP="00156AF9">
            <w:pPr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</w:t>
            </w: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HT UBND Huyện</w:t>
            </w:r>
          </w:p>
        </w:tc>
      </w:tr>
      <w:tr w:rsidR="00156AF9" w:rsidRPr="00A06097" w14:paraId="57C0225E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2D8CD574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E58A40" w14:textId="6CB5E48E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8 giờ 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16F57B31" w14:textId="045A0FD3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Chuyên đề Tiếng Anh cấp Huyện: “Dạy Tiếng Anh theo Chương trình Giáo dục phổ thông 2018 cho học sinh lớp 1”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283B448" w14:textId="1C7D0CA0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CV/PGD(B. Hạnh, Ô. Phúc); Hiệu trưởng hoặc các Phó Hiệu trưởng, tất cả giáo viên tiếng Anh (Kể cả giáo viên thỉnh giảng) các trường tiểu học.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71A811CF" w14:textId="3331A1B1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-Trường TH Tạ Uyên.(CS1).</w:t>
            </w:r>
          </w:p>
        </w:tc>
      </w:tr>
      <w:tr w:rsidR="00156AF9" w:rsidRPr="00A06097" w14:paraId="77AB8C07" w14:textId="77777777" w:rsidTr="005D287B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05A98D1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1EA5486B" w14:textId="2D355096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8g00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45D7F714" w14:textId="71614502" w:rsidR="00156AF9" w:rsidRPr="00A06097" w:rsidRDefault="00156AF9" w:rsidP="00156AF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Triển khai chuyên đề: “Đẩy mạnh phòng, chống bạo hành trẻ trong các cơ sở giáo dục mầm non”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92E9BAD" w14:textId="3BA1589C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B.Nga, CVMN, GV/BDGD, Đại diện BGH các trường mầm non, Chủ các cơ sở GDMN/NCL và 01 GV/cơ sở GDMN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5C16F46B" w14:textId="37D12E51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Tại trường MN Mạ Non</w:t>
            </w:r>
          </w:p>
        </w:tc>
      </w:tr>
      <w:tr w:rsidR="00156AF9" w:rsidRPr="00A06097" w14:paraId="47EF6009" w14:textId="77777777" w:rsidTr="00EF0520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3268B747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14:paraId="764BEE4A" w14:textId="57177CA9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10g30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5A01825E" w14:textId="3B163171" w:rsidR="00156AF9" w:rsidRPr="00A06097" w:rsidRDefault="00156AF9" w:rsidP="00156AF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>- BDTX chuyên đề: “Một số nội dung về công tác nuôi dưỡng, chăm sóc sức khoẻ cho trẻ em trong cơ sở giáo dục mầm non”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6F34929" w14:textId="5D7391EB" w:rsidR="00156AF9" w:rsidRPr="00A06097" w:rsidRDefault="00156AF9" w:rsidP="00156AF9">
            <w:pPr>
              <w:jc w:val="both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t xml:space="preserve">B.Nga, CVMN, GV/BDGD, Đại diện BGH các trường mầm non,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lastRenderedPageBreak/>
              <w:t>Chủ các cơ sở GDMN/NCL và 01 GV/cơ sở GDMN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3E4A6AC8" w14:textId="35B1C45B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  <w:lang w:val="vi-VN"/>
              </w:rPr>
              <w:lastRenderedPageBreak/>
              <w:t>- Tại Trường Mầm non Mạ Non</w:t>
            </w:r>
          </w:p>
        </w:tc>
      </w:tr>
      <w:tr w:rsidR="00156AF9" w:rsidRPr="00A06097" w14:paraId="5DB224E2" w14:textId="77777777" w:rsidTr="0007453D">
        <w:trPr>
          <w:trHeight w:val="373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right w:val="double" w:sz="4" w:space="0" w:color="auto"/>
            </w:tcBorders>
            <w:shd w:val="clear" w:color="auto" w:fill="FFE599" w:themeFill="accent4" w:themeFillTint="66"/>
            <w:tcMar>
              <w:left w:w="84" w:type="dxa"/>
            </w:tcMar>
          </w:tcPr>
          <w:p w14:paraId="174157B0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CDB77B" w14:textId="684B7A2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13 giờ 30 phút 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2F04BA88" w14:textId="1927FFF7" w:rsidR="00156AF9" w:rsidRPr="00A06097" w:rsidRDefault="00156AF9" w:rsidP="00156AF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Kiểm tra công tác </w:t>
            </w: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thu, sử dụng học phí và các khoản thu khác năm học 2020-2021; Cơ sở vật chất trường học đáp ứng yêu cầu xây dựng chương trình nông thôn mới.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6374CCDE" w14:textId="7A4C49CA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Hải, Theo Quyết định.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  <w:vAlign w:val="center"/>
          </w:tcPr>
          <w:p w14:paraId="12E45C35" w14:textId="21E2BBB5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-Trường THCS Lê Thành Công. </w:t>
            </w:r>
          </w:p>
        </w:tc>
      </w:tr>
      <w:tr w:rsidR="00156AF9" w:rsidRPr="00A06097" w14:paraId="204F13F3" w14:textId="77777777" w:rsidTr="0007453D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45F40528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Thứ Bảy</w:t>
            </w:r>
          </w:p>
          <w:p w14:paraId="340FE42E" w14:textId="53FBBB44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05/12/2020</w:t>
            </w: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B179D3" w14:textId="2B6636A8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7 giờ 15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139B7536" w14:textId="070691B2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 Thi khéo tay kỹ thuật cấp THCS.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4DEC5F20" w14:textId="2C50FE8F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-B. Oanh, Ô. Hải, CV/PGD (Ô. Toàn, B. Hạnh), Ban Giám hiệu và Học sinh các Trường THCS đăng ký dự thi.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000A258C" w14:textId="3A427D9B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- Tại Trường THCS </w:t>
            </w:r>
            <w:proofErr w:type="spellStart"/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Nguyễn</w:t>
            </w:r>
            <w:proofErr w:type="spellEnd"/>
            <w:r w:rsidRPr="00A060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 Thị Hương.</w:t>
            </w:r>
          </w:p>
        </w:tc>
      </w:tr>
      <w:tr w:rsidR="00156AF9" w:rsidRPr="00A06097" w14:paraId="56DB0546" w14:textId="77777777" w:rsidTr="0007453D">
        <w:trPr>
          <w:trHeight w:val="555"/>
        </w:trPr>
        <w:tc>
          <w:tcPr>
            <w:tcW w:w="1359" w:type="dxa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auto"/>
            </w:tcBorders>
            <w:shd w:val="clear" w:color="auto" w:fill="FFFFFF"/>
            <w:tcMar>
              <w:left w:w="84" w:type="dxa"/>
            </w:tcMar>
          </w:tcPr>
          <w:p w14:paraId="5E76D2E4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12" w:space="0" w:color="00000A"/>
              <w:left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85666C" w14:textId="7E64C619" w:rsidR="00156AF9" w:rsidRPr="00A06097" w:rsidRDefault="00156AF9" w:rsidP="00156AF9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color w:val="auto"/>
                <w:sz w:val="22"/>
                <w:szCs w:val="22"/>
              </w:rPr>
              <w:t>7 giờ 30</w:t>
            </w:r>
          </w:p>
        </w:tc>
        <w:tc>
          <w:tcPr>
            <w:tcW w:w="5727" w:type="dxa"/>
            <w:tcBorders>
              <w:top w:val="single" w:sz="12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</w:tcPr>
          <w:p w14:paraId="0BB6FECD" w14:textId="055A24C0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Tham dự buổi lễ giới thiệu dự </w:t>
            </w:r>
            <w:r w:rsidRPr="00A06097">
              <w:rPr>
                <w:rFonts w:ascii="Times New Roman" w:hAnsi="Times New Roman" w:cs="VNI-Times"/>
                <w:bCs/>
                <w:color w:val="auto"/>
                <w:sz w:val="22"/>
                <w:szCs w:val="22"/>
              </w:rPr>
              <w:t>á</w:t>
            </w: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n </w:t>
            </w:r>
            <w:proofErr w:type="spellStart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Iplay</w:t>
            </w:r>
            <w:proofErr w:type="spellEnd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và trao gói hỗ trợ Góc học thông qua chơi cấp Tiểu học.</w:t>
            </w:r>
          </w:p>
        </w:tc>
        <w:tc>
          <w:tcPr>
            <w:tcW w:w="3177" w:type="dxa"/>
            <w:tcBorders>
              <w:top w:val="double" w:sz="4" w:space="0" w:color="auto"/>
              <w:left w:val="double" w:sz="4" w:space="0" w:color="00000A"/>
              <w:right w:val="double" w:sz="4" w:space="0" w:color="00000A"/>
            </w:tcBorders>
            <w:shd w:val="clear" w:color="auto" w:fill="FFFFFF" w:themeFill="background1"/>
            <w:tcMar>
              <w:left w:w="84" w:type="dxa"/>
            </w:tcMar>
          </w:tcPr>
          <w:p w14:paraId="0659AF7B" w14:textId="084E7C16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- Ô. Hải; CV/PGD (Ô. Phúc).</w:t>
            </w:r>
          </w:p>
        </w:tc>
        <w:tc>
          <w:tcPr>
            <w:tcW w:w="3097" w:type="dxa"/>
            <w:tcBorders>
              <w:top w:val="double" w:sz="4" w:space="0" w:color="auto"/>
              <w:left w:val="double" w:sz="4" w:space="0" w:color="00000A"/>
              <w:right w:val="single" w:sz="18" w:space="0" w:color="auto"/>
            </w:tcBorders>
            <w:shd w:val="clear" w:color="auto" w:fill="FFFFFF" w:themeFill="background1"/>
            <w:tcMar>
              <w:left w:w="84" w:type="dxa"/>
            </w:tcMar>
          </w:tcPr>
          <w:p w14:paraId="39ADAD38" w14:textId="531F9A06" w:rsidR="00156AF9" w:rsidRPr="00A06097" w:rsidRDefault="00156AF9" w:rsidP="00156AF9">
            <w:pPr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- Trường </w:t>
            </w:r>
            <w:proofErr w:type="spellStart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TiH</w:t>
            </w:r>
            <w:proofErr w:type="spellEnd"/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 Bình Hưng số 3, đường số 10, khu dân cư Bình Hưng, huyện Bình Chánh.</w:t>
            </w:r>
          </w:p>
        </w:tc>
      </w:tr>
      <w:tr w:rsidR="00156AF9" w:rsidRPr="00A06097" w14:paraId="437E2E1F" w14:textId="77777777" w:rsidTr="0007453D">
        <w:trPr>
          <w:trHeight w:val="329"/>
        </w:trPr>
        <w:tc>
          <w:tcPr>
            <w:tcW w:w="1359" w:type="dxa"/>
            <w:vMerge w:val="restart"/>
            <w:tcBorders>
              <w:top w:val="double" w:sz="4" w:space="0" w:color="00000A"/>
              <w:left w:val="single" w:sz="18" w:space="0" w:color="00000A"/>
              <w:bottom w:val="double" w:sz="4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796F2E9B" w14:textId="77777777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Chủ Nhật</w:t>
            </w:r>
          </w:p>
          <w:p w14:paraId="3371D3A8" w14:textId="68E06502" w:rsidR="00156AF9" w:rsidRPr="00A06097" w:rsidRDefault="00156AF9" w:rsidP="00156AF9">
            <w:pPr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A06097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06/12/2020</w:t>
            </w:r>
          </w:p>
        </w:tc>
        <w:tc>
          <w:tcPr>
            <w:tcW w:w="12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191EC" w14:textId="268D05F5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72D7E5EB" w14:textId="757F0FC6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F9C6ABF" w14:textId="6B4948E9" w:rsidR="00156AF9" w:rsidRPr="00A06097" w:rsidRDefault="00156AF9" w:rsidP="00156AF9">
            <w:pPr>
              <w:pStyle w:val="normal0020table1"/>
              <w:ind w:right="100"/>
              <w:rPr>
                <w:bCs/>
                <w:color w:val="auto"/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double" w:sz="4" w:space="0" w:color="00000A"/>
              <w:left w:val="double" w:sz="4" w:space="0" w:color="auto"/>
              <w:bottom w:val="single" w:sz="4" w:space="0" w:color="auto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EB7FD54" w14:textId="1590B3AA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  <w:tr w:rsidR="00156AF9" w:rsidRPr="00A06097" w14:paraId="73FD6539" w14:textId="77777777" w:rsidTr="0007453D">
        <w:trPr>
          <w:trHeight w:val="329"/>
        </w:trPr>
        <w:tc>
          <w:tcPr>
            <w:tcW w:w="1359" w:type="dxa"/>
            <w:vMerge/>
            <w:tcBorders>
              <w:top w:val="double" w:sz="4" w:space="0" w:color="00000A"/>
              <w:left w:val="single" w:sz="18" w:space="0" w:color="00000A"/>
              <w:bottom w:val="single" w:sz="2" w:space="0" w:color="00000A"/>
              <w:right w:val="double" w:sz="4" w:space="0" w:color="00000A"/>
            </w:tcBorders>
            <w:shd w:val="clear" w:color="auto" w:fill="FBE4D5" w:themeFill="accent2" w:themeFillTint="33"/>
            <w:tcMar>
              <w:left w:w="84" w:type="dxa"/>
            </w:tcMar>
          </w:tcPr>
          <w:p w14:paraId="5ABC345A" w14:textId="77777777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31396A" w14:textId="56830BC0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58744D61" w14:textId="32648D07" w:rsidR="00156AF9" w:rsidRPr="00A06097" w:rsidRDefault="00156AF9" w:rsidP="00156AF9">
            <w:pPr>
              <w:rPr>
                <w:rStyle w:val="aui-wb4"/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double" w:sz="4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00C97316" w14:textId="7293FD2D" w:rsidR="00156AF9" w:rsidRPr="00A06097" w:rsidRDefault="00156AF9" w:rsidP="00156AF9">
            <w:pPr>
              <w:pStyle w:val="normal0020table1"/>
              <w:ind w:right="100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double" w:sz="4" w:space="0" w:color="00000A"/>
              <w:bottom w:val="single" w:sz="2" w:space="0" w:color="00000A"/>
              <w:right w:val="single" w:sz="18" w:space="0" w:color="00000A"/>
            </w:tcBorders>
            <w:shd w:val="clear" w:color="auto" w:fill="auto"/>
            <w:tcMar>
              <w:left w:w="84" w:type="dxa"/>
            </w:tcMar>
            <w:vAlign w:val="center"/>
          </w:tcPr>
          <w:p w14:paraId="4B50C0B3" w14:textId="0B2A588E" w:rsidR="00156AF9" w:rsidRPr="00A06097" w:rsidRDefault="00156AF9" w:rsidP="00156AF9">
            <w:pPr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5B212AF9" w14:textId="77777777" w:rsidR="00FA7CBA" w:rsidRPr="00D61CC4" w:rsidRDefault="00A06097" w:rsidP="00CF39EB">
      <w:pPr>
        <w:rPr>
          <w:rFonts w:asciiTheme="minorHAnsi" w:hAnsiTheme="minorHAnsi"/>
          <w:sz w:val="24"/>
          <w:szCs w:val="24"/>
        </w:rPr>
      </w:pPr>
    </w:p>
    <w:sectPr w:rsidR="00FA7CBA" w:rsidRPr="00D61CC4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6099"/>
    <w:multiLevelType w:val="hybridMultilevel"/>
    <w:tmpl w:val="A7A4DC70"/>
    <w:lvl w:ilvl="0" w:tplc="33A6C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A22"/>
    <w:multiLevelType w:val="hybridMultilevel"/>
    <w:tmpl w:val="3EBADDDC"/>
    <w:lvl w:ilvl="0" w:tplc="780E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33D1"/>
    <w:multiLevelType w:val="hybridMultilevel"/>
    <w:tmpl w:val="1D909CA4"/>
    <w:lvl w:ilvl="0" w:tplc="94564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43B6C"/>
    <w:multiLevelType w:val="hybridMultilevel"/>
    <w:tmpl w:val="17F2F08C"/>
    <w:lvl w:ilvl="0" w:tplc="0E5A1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D3AD5"/>
    <w:multiLevelType w:val="hybridMultilevel"/>
    <w:tmpl w:val="4134D68E"/>
    <w:lvl w:ilvl="0" w:tplc="95AA4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350D9"/>
    <w:multiLevelType w:val="hybridMultilevel"/>
    <w:tmpl w:val="069E1C60"/>
    <w:lvl w:ilvl="0" w:tplc="053079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21BC8"/>
    <w:multiLevelType w:val="hybridMultilevel"/>
    <w:tmpl w:val="32646D5E"/>
    <w:lvl w:ilvl="0" w:tplc="09B00E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63E90"/>
    <w:multiLevelType w:val="hybridMultilevel"/>
    <w:tmpl w:val="4558BD6E"/>
    <w:lvl w:ilvl="0" w:tplc="E0A0F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247"/>
    <w:multiLevelType w:val="hybridMultilevel"/>
    <w:tmpl w:val="BBD68590"/>
    <w:lvl w:ilvl="0" w:tplc="1534AD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97635"/>
    <w:multiLevelType w:val="hybridMultilevel"/>
    <w:tmpl w:val="6F5ED1BA"/>
    <w:lvl w:ilvl="0" w:tplc="430EC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4119B"/>
    <w:multiLevelType w:val="hybridMultilevel"/>
    <w:tmpl w:val="6616C714"/>
    <w:lvl w:ilvl="0" w:tplc="D98ED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96E07"/>
    <w:multiLevelType w:val="hybridMultilevel"/>
    <w:tmpl w:val="C92AC60A"/>
    <w:lvl w:ilvl="0" w:tplc="918E76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8393D"/>
    <w:multiLevelType w:val="hybridMultilevel"/>
    <w:tmpl w:val="87FEB5C2"/>
    <w:lvl w:ilvl="0" w:tplc="36328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E1069"/>
    <w:multiLevelType w:val="hybridMultilevel"/>
    <w:tmpl w:val="085E616A"/>
    <w:lvl w:ilvl="0" w:tplc="0ED2F87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C3ED9"/>
    <w:multiLevelType w:val="hybridMultilevel"/>
    <w:tmpl w:val="659C8220"/>
    <w:lvl w:ilvl="0" w:tplc="325C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16996"/>
    <w:multiLevelType w:val="hybridMultilevel"/>
    <w:tmpl w:val="5F7C76B8"/>
    <w:lvl w:ilvl="0" w:tplc="CE203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36933"/>
    <w:multiLevelType w:val="hybridMultilevel"/>
    <w:tmpl w:val="946C8CF8"/>
    <w:lvl w:ilvl="0" w:tplc="E6EEE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5BDE"/>
    <w:multiLevelType w:val="hybridMultilevel"/>
    <w:tmpl w:val="155016FE"/>
    <w:lvl w:ilvl="0" w:tplc="856E3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B6712"/>
    <w:multiLevelType w:val="hybridMultilevel"/>
    <w:tmpl w:val="44E6B1A4"/>
    <w:lvl w:ilvl="0" w:tplc="A270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C4D78"/>
    <w:multiLevelType w:val="hybridMultilevel"/>
    <w:tmpl w:val="E396B682"/>
    <w:lvl w:ilvl="0" w:tplc="98603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94758"/>
    <w:multiLevelType w:val="hybridMultilevel"/>
    <w:tmpl w:val="E0328266"/>
    <w:lvl w:ilvl="0" w:tplc="7C1CC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C4CBC"/>
    <w:multiLevelType w:val="hybridMultilevel"/>
    <w:tmpl w:val="47F2A230"/>
    <w:lvl w:ilvl="0" w:tplc="6CA6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AC022A"/>
    <w:multiLevelType w:val="hybridMultilevel"/>
    <w:tmpl w:val="156AC93E"/>
    <w:lvl w:ilvl="0" w:tplc="022A4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F30D3"/>
    <w:multiLevelType w:val="hybridMultilevel"/>
    <w:tmpl w:val="CBD2E3DA"/>
    <w:lvl w:ilvl="0" w:tplc="ECDEA26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46797"/>
    <w:multiLevelType w:val="hybridMultilevel"/>
    <w:tmpl w:val="F45AA5EE"/>
    <w:lvl w:ilvl="0" w:tplc="B560D66E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3544EB"/>
    <w:multiLevelType w:val="hybridMultilevel"/>
    <w:tmpl w:val="4B3EF55E"/>
    <w:lvl w:ilvl="0" w:tplc="DEB8F0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92FFC"/>
    <w:multiLevelType w:val="hybridMultilevel"/>
    <w:tmpl w:val="6D8E6916"/>
    <w:lvl w:ilvl="0" w:tplc="7C5C66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E6182"/>
    <w:multiLevelType w:val="hybridMultilevel"/>
    <w:tmpl w:val="295E8218"/>
    <w:lvl w:ilvl="0" w:tplc="2F740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16"/>
  </w:num>
  <w:num w:numId="5">
    <w:abstractNumId w:val="6"/>
  </w:num>
  <w:num w:numId="6">
    <w:abstractNumId w:val="13"/>
  </w:num>
  <w:num w:numId="7">
    <w:abstractNumId w:val="22"/>
  </w:num>
  <w:num w:numId="8">
    <w:abstractNumId w:val="9"/>
  </w:num>
  <w:num w:numId="9">
    <w:abstractNumId w:val="23"/>
  </w:num>
  <w:num w:numId="10">
    <w:abstractNumId w:val="26"/>
  </w:num>
  <w:num w:numId="11">
    <w:abstractNumId w:val="15"/>
  </w:num>
  <w:num w:numId="12">
    <w:abstractNumId w:val="18"/>
  </w:num>
  <w:num w:numId="13">
    <w:abstractNumId w:val="12"/>
  </w:num>
  <w:num w:numId="14">
    <w:abstractNumId w:val="7"/>
  </w:num>
  <w:num w:numId="15">
    <w:abstractNumId w:val="24"/>
  </w:num>
  <w:num w:numId="16">
    <w:abstractNumId w:val="8"/>
  </w:num>
  <w:num w:numId="17">
    <w:abstractNumId w:val="19"/>
  </w:num>
  <w:num w:numId="18">
    <w:abstractNumId w:val="27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5"/>
  </w:num>
  <w:num w:numId="24">
    <w:abstractNumId w:val="25"/>
  </w:num>
  <w:num w:numId="25">
    <w:abstractNumId w:val="10"/>
  </w:num>
  <w:num w:numId="26">
    <w:abstractNumId w:val="11"/>
  </w:num>
  <w:num w:numId="27">
    <w:abstractNumId w:val="0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D"/>
    <w:rsid w:val="000075A4"/>
    <w:rsid w:val="00014365"/>
    <w:rsid w:val="00015E70"/>
    <w:rsid w:val="00016F40"/>
    <w:rsid w:val="00036447"/>
    <w:rsid w:val="000438E1"/>
    <w:rsid w:val="00046E07"/>
    <w:rsid w:val="0005440E"/>
    <w:rsid w:val="0005744C"/>
    <w:rsid w:val="00057EF1"/>
    <w:rsid w:val="00060614"/>
    <w:rsid w:val="0007453D"/>
    <w:rsid w:val="00081E7C"/>
    <w:rsid w:val="000930E9"/>
    <w:rsid w:val="00096728"/>
    <w:rsid w:val="000A294F"/>
    <w:rsid w:val="000A3751"/>
    <w:rsid w:val="000A6B9A"/>
    <w:rsid w:val="000B497C"/>
    <w:rsid w:val="000B51DD"/>
    <w:rsid w:val="000C30E6"/>
    <w:rsid w:val="000C51F9"/>
    <w:rsid w:val="000D4890"/>
    <w:rsid w:val="000E0F1B"/>
    <w:rsid w:val="000E3242"/>
    <w:rsid w:val="00113F85"/>
    <w:rsid w:val="00120587"/>
    <w:rsid w:val="001274E5"/>
    <w:rsid w:val="00132112"/>
    <w:rsid w:val="0013350E"/>
    <w:rsid w:val="00137DDA"/>
    <w:rsid w:val="00141159"/>
    <w:rsid w:val="00142F09"/>
    <w:rsid w:val="0014753A"/>
    <w:rsid w:val="00147AB3"/>
    <w:rsid w:val="0015061D"/>
    <w:rsid w:val="00153D74"/>
    <w:rsid w:val="00156AF9"/>
    <w:rsid w:val="00165047"/>
    <w:rsid w:val="00166974"/>
    <w:rsid w:val="001676BE"/>
    <w:rsid w:val="001729C3"/>
    <w:rsid w:val="00173CEF"/>
    <w:rsid w:val="0018452E"/>
    <w:rsid w:val="00184D58"/>
    <w:rsid w:val="0019037B"/>
    <w:rsid w:val="00191745"/>
    <w:rsid w:val="00195832"/>
    <w:rsid w:val="001A2994"/>
    <w:rsid w:val="001A5C7C"/>
    <w:rsid w:val="001A7E17"/>
    <w:rsid w:val="001B0C52"/>
    <w:rsid w:val="001C1C28"/>
    <w:rsid w:val="001C579D"/>
    <w:rsid w:val="001C5F25"/>
    <w:rsid w:val="001D0FE5"/>
    <w:rsid w:val="001D5E47"/>
    <w:rsid w:val="001D6130"/>
    <w:rsid w:val="001E1A63"/>
    <w:rsid w:val="001E543E"/>
    <w:rsid w:val="001F001F"/>
    <w:rsid w:val="001F0D0B"/>
    <w:rsid w:val="001F0FC2"/>
    <w:rsid w:val="001F1A3C"/>
    <w:rsid w:val="001F3E99"/>
    <w:rsid w:val="001F729F"/>
    <w:rsid w:val="001F7395"/>
    <w:rsid w:val="001F773B"/>
    <w:rsid w:val="00203493"/>
    <w:rsid w:val="002070B0"/>
    <w:rsid w:val="00213A76"/>
    <w:rsid w:val="002175AB"/>
    <w:rsid w:val="00220748"/>
    <w:rsid w:val="00222771"/>
    <w:rsid w:val="00224B42"/>
    <w:rsid w:val="00227653"/>
    <w:rsid w:val="00230029"/>
    <w:rsid w:val="002367A3"/>
    <w:rsid w:val="00245006"/>
    <w:rsid w:val="002450FF"/>
    <w:rsid w:val="00251272"/>
    <w:rsid w:val="0025666A"/>
    <w:rsid w:val="00261134"/>
    <w:rsid w:val="00266669"/>
    <w:rsid w:val="0027473B"/>
    <w:rsid w:val="00280551"/>
    <w:rsid w:val="00286358"/>
    <w:rsid w:val="0028735A"/>
    <w:rsid w:val="00291025"/>
    <w:rsid w:val="002A4A81"/>
    <w:rsid w:val="002D26FF"/>
    <w:rsid w:val="002E0D8B"/>
    <w:rsid w:val="002E11B4"/>
    <w:rsid w:val="002E6555"/>
    <w:rsid w:val="002F5F57"/>
    <w:rsid w:val="00301363"/>
    <w:rsid w:val="003025F2"/>
    <w:rsid w:val="003026F8"/>
    <w:rsid w:val="003050EF"/>
    <w:rsid w:val="00306D1A"/>
    <w:rsid w:val="00336D94"/>
    <w:rsid w:val="003454A4"/>
    <w:rsid w:val="00347F70"/>
    <w:rsid w:val="003539B0"/>
    <w:rsid w:val="003572B8"/>
    <w:rsid w:val="00357BF6"/>
    <w:rsid w:val="00361CED"/>
    <w:rsid w:val="00377A42"/>
    <w:rsid w:val="00380286"/>
    <w:rsid w:val="00381ACD"/>
    <w:rsid w:val="00382EA5"/>
    <w:rsid w:val="00391777"/>
    <w:rsid w:val="0039415B"/>
    <w:rsid w:val="00394655"/>
    <w:rsid w:val="003B438B"/>
    <w:rsid w:val="003B54D7"/>
    <w:rsid w:val="003B5A71"/>
    <w:rsid w:val="003B6A2F"/>
    <w:rsid w:val="003C0DD2"/>
    <w:rsid w:val="003C0EA9"/>
    <w:rsid w:val="003C44BF"/>
    <w:rsid w:val="003D7FF0"/>
    <w:rsid w:val="003E2246"/>
    <w:rsid w:val="003E52EB"/>
    <w:rsid w:val="003F2176"/>
    <w:rsid w:val="003F4EC0"/>
    <w:rsid w:val="003F6105"/>
    <w:rsid w:val="0041199A"/>
    <w:rsid w:val="0041253C"/>
    <w:rsid w:val="0043112C"/>
    <w:rsid w:val="00433FBC"/>
    <w:rsid w:val="00444291"/>
    <w:rsid w:val="00451D16"/>
    <w:rsid w:val="004529DF"/>
    <w:rsid w:val="0046739A"/>
    <w:rsid w:val="00480CCD"/>
    <w:rsid w:val="00484CD3"/>
    <w:rsid w:val="00484F13"/>
    <w:rsid w:val="004863A2"/>
    <w:rsid w:val="00490E16"/>
    <w:rsid w:val="00493170"/>
    <w:rsid w:val="004A101A"/>
    <w:rsid w:val="004A2548"/>
    <w:rsid w:val="004A4F11"/>
    <w:rsid w:val="004A5238"/>
    <w:rsid w:val="004B457B"/>
    <w:rsid w:val="004C1353"/>
    <w:rsid w:val="004C6ABE"/>
    <w:rsid w:val="004D1105"/>
    <w:rsid w:val="004D1B15"/>
    <w:rsid w:val="004D527E"/>
    <w:rsid w:val="004E37AC"/>
    <w:rsid w:val="00501A88"/>
    <w:rsid w:val="00511443"/>
    <w:rsid w:val="00511528"/>
    <w:rsid w:val="00514BFF"/>
    <w:rsid w:val="005173F8"/>
    <w:rsid w:val="00521932"/>
    <w:rsid w:val="00525B4D"/>
    <w:rsid w:val="00540444"/>
    <w:rsid w:val="00540A24"/>
    <w:rsid w:val="00540C3E"/>
    <w:rsid w:val="00545D60"/>
    <w:rsid w:val="005534E4"/>
    <w:rsid w:val="00561805"/>
    <w:rsid w:val="0056324D"/>
    <w:rsid w:val="00581EDE"/>
    <w:rsid w:val="00583699"/>
    <w:rsid w:val="00586C2D"/>
    <w:rsid w:val="00592352"/>
    <w:rsid w:val="005935A4"/>
    <w:rsid w:val="005A1869"/>
    <w:rsid w:val="005A33C0"/>
    <w:rsid w:val="005A4696"/>
    <w:rsid w:val="005A6CD1"/>
    <w:rsid w:val="005B25D6"/>
    <w:rsid w:val="005B2856"/>
    <w:rsid w:val="005B2A99"/>
    <w:rsid w:val="005B3A41"/>
    <w:rsid w:val="005B3B45"/>
    <w:rsid w:val="005B3F96"/>
    <w:rsid w:val="005C59A7"/>
    <w:rsid w:val="005C5D92"/>
    <w:rsid w:val="005C68AA"/>
    <w:rsid w:val="005D063E"/>
    <w:rsid w:val="005D58EB"/>
    <w:rsid w:val="005D6AD2"/>
    <w:rsid w:val="005D72CC"/>
    <w:rsid w:val="005E29EE"/>
    <w:rsid w:val="005E3B9D"/>
    <w:rsid w:val="005E4956"/>
    <w:rsid w:val="005E5194"/>
    <w:rsid w:val="005E57E0"/>
    <w:rsid w:val="005F0182"/>
    <w:rsid w:val="005F6F24"/>
    <w:rsid w:val="00601466"/>
    <w:rsid w:val="00602130"/>
    <w:rsid w:val="00606FDC"/>
    <w:rsid w:val="006125D4"/>
    <w:rsid w:val="00617030"/>
    <w:rsid w:val="00623B79"/>
    <w:rsid w:val="00626A7A"/>
    <w:rsid w:val="00634AD0"/>
    <w:rsid w:val="00635CB1"/>
    <w:rsid w:val="006447AE"/>
    <w:rsid w:val="00644FC9"/>
    <w:rsid w:val="006508AF"/>
    <w:rsid w:val="006750AD"/>
    <w:rsid w:val="00680CD4"/>
    <w:rsid w:val="00684B01"/>
    <w:rsid w:val="00690A4E"/>
    <w:rsid w:val="00692537"/>
    <w:rsid w:val="0069463F"/>
    <w:rsid w:val="00695290"/>
    <w:rsid w:val="006A55C6"/>
    <w:rsid w:val="006A7BB4"/>
    <w:rsid w:val="006B7334"/>
    <w:rsid w:val="006C29EA"/>
    <w:rsid w:val="006D23FF"/>
    <w:rsid w:val="006D4D4D"/>
    <w:rsid w:val="006D68BA"/>
    <w:rsid w:val="006E4C92"/>
    <w:rsid w:val="006E6B3F"/>
    <w:rsid w:val="006E725E"/>
    <w:rsid w:val="006E754F"/>
    <w:rsid w:val="006F3B0E"/>
    <w:rsid w:val="006F404D"/>
    <w:rsid w:val="006F5D42"/>
    <w:rsid w:val="00701F14"/>
    <w:rsid w:val="0070355F"/>
    <w:rsid w:val="007038A6"/>
    <w:rsid w:val="00704118"/>
    <w:rsid w:val="00704460"/>
    <w:rsid w:val="00710594"/>
    <w:rsid w:val="00720938"/>
    <w:rsid w:val="007259AF"/>
    <w:rsid w:val="00733A74"/>
    <w:rsid w:val="00742BD6"/>
    <w:rsid w:val="0074607B"/>
    <w:rsid w:val="00754955"/>
    <w:rsid w:val="0075653D"/>
    <w:rsid w:val="007614A3"/>
    <w:rsid w:val="00771261"/>
    <w:rsid w:val="007722C2"/>
    <w:rsid w:val="00773E7C"/>
    <w:rsid w:val="007905A3"/>
    <w:rsid w:val="007A101A"/>
    <w:rsid w:val="007A22D9"/>
    <w:rsid w:val="007A4E5B"/>
    <w:rsid w:val="007A5484"/>
    <w:rsid w:val="007B3BD3"/>
    <w:rsid w:val="007C19BA"/>
    <w:rsid w:val="007D3D4F"/>
    <w:rsid w:val="007D6E51"/>
    <w:rsid w:val="007E1B2E"/>
    <w:rsid w:val="007E5978"/>
    <w:rsid w:val="007F2827"/>
    <w:rsid w:val="00806066"/>
    <w:rsid w:val="008109A1"/>
    <w:rsid w:val="00813A63"/>
    <w:rsid w:val="00814C8E"/>
    <w:rsid w:val="0082005C"/>
    <w:rsid w:val="0082053D"/>
    <w:rsid w:val="00832F00"/>
    <w:rsid w:val="00841C34"/>
    <w:rsid w:val="00846F1B"/>
    <w:rsid w:val="00851D1C"/>
    <w:rsid w:val="00851E08"/>
    <w:rsid w:val="00854DF5"/>
    <w:rsid w:val="0085693A"/>
    <w:rsid w:val="008602E9"/>
    <w:rsid w:val="008721BA"/>
    <w:rsid w:val="00876750"/>
    <w:rsid w:val="008955B9"/>
    <w:rsid w:val="008A0153"/>
    <w:rsid w:val="008A3DFF"/>
    <w:rsid w:val="008C4820"/>
    <w:rsid w:val="008C7433"/>
    <w:rsid w:val="008D1BA3"/>
    <w:rsid w:val="008D37E1"/>
    <w:rsid w:val="008D40FB"/>
    <w:rsid w:val="008D5936"/>
    <w:rsid w:val="008E357C"/>
    <w:rsid w:val="0090266D"/>
    <w:rsid w:val="009027DE"/>
    <w:rsid w:val="00904AF4"/>
    <w:rsid w:val="00905ED1"/>
    <w:rsid w:val="00906D11"/>
    <w:rsid w:val="00913ABA"/>
    <w:rsid w:val="00914654"/>
    <w:rsid w:val="0094321F"/>
    <w:rsid w:val="00946471"/>
    <w:rsid w:val="009539B5"/>
    <w:rsid w:val="009671C1"/>
    <w:rsid w:val="00971F73"/>
    <w:rsid w:val="00982968"/>
    <w:rsid w:val="009852A1"/>
    <w:rsid w:val="009908DE"/>
    <w:rsid w:val="009934A3"/>
    <w:rsid w:val="00995CAA"/>
    <w:rsid w:val="009A0DC4"/>
    <w:rsid w:val="009A6290"/>
    <w:rsid w:val="009B2726"/>
    <w:rsid w:val="009B7D42"/>
    <w:rsid w:val="009C27E9"/>
    <w:rsid w:val="009C3102"/>
    <w:rsid w:val="009C471D"/>
    <w:rsid w:val="009D0B1F"/>
    <w:rsid w:val="009D2D05"/>
    <w:rsid w:val="009F5365"/>
    <w:rsid w:val="00A06097"/>
    <w:rsid w:val="00A07416"/>
    <w:rsid w:val="00A10D0F"/>
    <w:rsid w:val="00A12866"/>
    <w:rsid w:val="00A142F3"/>
    <w:rsid w:val="00A160AA"/>
    <w:rsid w:val="00A21953"/>
    <w:rsid w:val="00A23E08"/>
    <w:rsid w:val="00A23F21"/>
    <w:rsid w:val="00A32280"/>
    <w:rsid w:val="00A34DA6"/>
    <w:rsid w:val="00A47016"/>
    <w:rsid w:val="00A5000F"/>
    <w:rsid w:val="00A51C37"/>
    <w:rsid w:val="00A52289"/>
    <w:rsid w:val="00A565A9"/>
    <w:rsid w:val="00A7134E"/>
    <w:rsid w:val="00A71A45"/>
    <w:rsid w:val="00A73C3A"/>
    <w:rsid w:val="00A763AC"/>
    <w:rsid w:val="00A85D64"/>
    <w:rsid w:val="00A8719C"/>
    <w:rsid w:val="00A916DD"/>
    <w:rsid w:val="00A936F1"/>
    <w:rsid w:val="00A95FF1"/>
    <w:rsid w:val="00AA5FD0"/>
    <w:rsid w:val="00AF0BF1"/>
    <w:rsid w:val="00AF1983"/>
    <w:rsid w:val="00AF72EF"/>
    <w:rsid w:val="00B00119"/>
    <w:rsid w:val="00B01953"/>
    <w:rsid w:val="00B05AAF"/>
    <w:rsid w:val="00B13573"/>
    <w:rsid w:val="00B22A0A"/>
    <w:rsid w:val="00B258AC"/>
    <w:rsid w:val="00B31C11"/>
    <w:rsid w:val="00B405AF"/>
    <w:rsid w:val="00B406F3"/>
    <w:rsid w:val="00B43BF2"/>
    <w:rsid w:val="00B44B61"/>
    <w:rsid w:val="00B47CDE"/>
    <w:rsid w:val="00B5659C"/>
    <w:rsid w:val="00B61709"/>
    <w:rsid w:val="00B63CB6"/>
    <w:rsid w:val="00B65290"/>
    <w:rsid w:val="00B71285"/>
    <w:rsid w:val="00B8240F"/>
    <w:rsid w:val="00B86E25"/>
    <w:rsid w:val="00BA0FE6"/>
    <w:rsid w:val="00BA3B51"/>
    <w:rsid w:val="00BA4B87"/>
    <w:rsid w:val="00BA5C66"/>
    <w:rsid w:val="00BA6A85"/>
    <w:rsid w:val="00BB11D5"/>
    <w:rsid w:val="00BB3A11"/>
    <w:rsid w:val="00BB4C62"/>
    <w:rsid w:val="00BC14A5"/>
    <w:rsid w:val="00BC2575"/>
    <w:rsid w:val="00BD2DDA"/>
    <w:rsid w:val="00BD6BFC"/>
    <w:rsid w:val="00BE0BD8"/>
    <w:rsid w:val="00BE70FE"/>
    <w:rsid w:val="00BE771E"/>
    <w:rsid w:val="00BF6282"/>
    <w:rsid w:val="00C015BD"/>
    <w:rsid w:val="00C16858"/>
    <w:rsid w:val="00C300E7"/>
    <w:rsid w:val="00C308E3"/>
    <w:rsid w:val="00C318C7"/>
    <w:rsid w:val="00C352EA"/>
    <w:rsid w:val="00C42A17"/>
    <w:rsid w:val="00C4412A"/>
    <w:rsid w:val="00C44B0D"/>
    <w:rsid w:val="00C453CF"/>
    <w:rsid w:val="00C60AE8"/>
    <w:rsid w:val="00C625D9"/>
    <w:rsid w:val="00C62667"/>
    <w:rsid w:val="00C63575"/>
    <w:rsid w:val="00C7579C"/>
    <w:rsid w:val="00C826A2"/>
    <w:rsid w:val="00C86991"/>
    <w:rsid w:val="00C87DF4"/>
    <w:rsid w:val="00C91737"/>
    <w:rsid w:val="00C93DD7"/>
    <w:rsid w:val="00C9480E"/>
    <w:rsid w:val="00CA4ACC"/>
    <w:rsid w:val="00CA576A"/>
    <w:rsid w:val="00CA6569"/>
    <w:rsid w:val="00CA6C7D"/>
    <w:rsid w:val="00CA7CA0"/>
    <w:rsid w:val="00CC24F1"/>
    <w:rsid w:val="00CD218C"/>
    <w:rsid w:val="00CD2B9C"/>
    <w:rsid w:val="00CD4CF7"/>
    <w:rsid w:val="00CD67AC"/>
    <w:rsid w:val="00CE1C62"/>
    <w:rsid w:val="00CE6ECF"/>
    <w:rsid w:val="00CE70EA"/>
    <w:rsid w:val="00CF39EB"/>
    <w:rsid w:val="00CF60D5"/>
    <w:rsid w:val="00D0310E"/>
    <w:rsid w:val="00D137F4"/>
    <w:rsid w:val="00D15BA1"/>
    <w:rsid w:val="00D160A8"/>
    <w:rsid w:val="00D16837"/>
    <w:rsid w:val="00D215B3"/>
    <w:rsid w:val="00D22E54"/>
    <w:rsid w:val="00D33DB4"/>
    <w:rsid w:val="00D347E5"/>
    <w:rsid w:val="00D448C1"/>
    <w:rsid w:val="00D44BB4"/>
    <w:rsid w:val="00D5359D"/>
    <w:rsid w:val="00D5645D"/>
    <w:rsid w:val="00D61CC4"/>
    <w:rsid w:val="00D6211B"/>
    <w:rsid w:val="00D65B8F"/>
    <w:rsid w:val="00D76FC9"/>
    <w:rsid w:val="00D80741"/>
    <w:rsid w:val="00DA50B7"/>
    <w:rsid w:val="00DA5433"/>
    <w:rsid w:val="00DB6CF8"/>
    <w:rsid w:val="00DC0008"/>
    <w:rsid w:val="00DC1AEA"/>
    <w:rsid w:val="00DD41A4"/>
    <w:rsid w:val="00DD6F99"/>
    <w:rsid w:val="00DE16E7"/>
    <w:rsid w:val="00DE63C6"/>
    <w:rsid w:val="00DF094B"/>
    <w:rsid w:val="00DF6128"/>
    <w:rsid w:val="00DF6A7D"/>
    <w:rsid w:val="00DF7637"/>
    <w:rsid w:val="00E00062"/>
    <w:rsid w:val="00E10F18"/>
    <w:rsid w:val="00E10FFC"/>
    <w:rsid w:val="00E159ED"/>
    <w:rsid w:val="00E23713"/>
    <w:rsid w:val="00E3787C"/>
    <w:rsid w:val="00E40BCF"/>
    <w:rsid w:val="00E42B16"/>
    <w:rsid w:val="00E43147"/>
    <w:rsid w:val="00E5416C"/>
    <w:rsid w:val="00E543B0"/>
    <w:rsid w:val="00E616B3"/>
    <w:rsid w:val="00E64948"/>
    <w:rsid w:val="00E72FEF"/>
    <w:rsid w:val="00E7736A"/>
    <w:rsid w:val="00E95652"/>
    <w:rsid w:val="00EA4CD1"/>
    <w:rsid w:val="00EA4FCB"/>
    <w:rsid w:val="00EB0BF0"/>
    <w:rsid w:val="00EB26DC"/>
    <w:rsid w:val="00EB3FD9"/>
    <w:rsid w:val="00EB56C5"/>
    <w:rsid w:val="00EC48B8"/>
    <w:rsid w:val="00EE0159"/>
    <w:rsid w:val="00EE1F25"/>
    <w:rsid w:val="00EE35F5"/>
    <w:rsid w:val="00EE681A"/>
    <w:rsid w:val="00EE74AA"/>
    <w:rsid w:val="00EF0FD3"/>
    <w:rsid w:val="00EF662A"/>
    <w:rsid w:val="00F106AF"/>
    <w:rsid w:val="00F128E5"/>
    <w:rsid w:val="00F12B8D"/>
    <w:rsid w:val="00F2120F"/>
    <w:rsid w:val="00F235E1"/>
    <w:rsid w:val="00F24732"/>
    <w:rsid w:val="00F42323"/>
    <w:rsid w:val="00F44E31"/>
    <w:rsid w:val="00F56671"/>
    <w:rsid w:val="00F568EB"/>
    <w:rsid w:val="00F652DA"/>
    <w:rsid w:val="00F772C4"/>
    <w:rsid w:val="00F80EA1"/>
    <w:rsid w:val="00F822FF"/>
    <w:rsid w:val="00F94688"/>
    <w:rsid w:val="00FA6286"/>
    <w:rsid w:val="00FB1462"/>
    <w:rsid w:val="00FC1122"/>
    <w:rsid w:val="00FC1B39"/>
    <w:rsid w:val="00FC512A"/>
    <w:rsid w:val="00FC6C8F"/>
    <w:rsid w:val="00FC76E2"/>
    <w:rsid w:val="00FD2093"/>
    <w:rsid w:val="00FD728A"/>
    <w:rsid w:val="00FE0591"/>
    <w:rsid w:val="00FE4696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E0D1FF"/>
  <w15:docId w15:val="{9B3367E3-85AF-4E0B-8AC9-64F096E9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8A2C-6369-4E28-8E9D-DBEB531B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MyPC</cp:lastModifiedBy>
  <cp:revision>4</cp:revision>
  <cp:lastPrinted>2020-06-18T08:56:00Z</cp:lastPrinted>
  <dcterms:created xsi:type="dcterms:W3CDTF">2020-11-29T11:41:00Z</dcterms:created>
  <dcterms:modified xsi:type="dcterms:W3CDTF">2020-11-29T13:07:00Z</dcterms:modified>
</cp:coreProperties>
</file>