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05" w:rsidRDefault="00604505" w:rsidP="00604505">
      <w:r>
        <w:t xml:space="preserve">  UBND HUYỆN BÌNH CHÁNH                  </w:t>
      </w:r>
      <w:r w:rsidRPr="00B609A6">
        <w:rPr>
          <w:b/>
        </w:rPr>
        <w:t xml:space="preserve">CỘNG HÒA XÃ HỘI CHỦ NGHĨA VIỆT </w:t>
      </w:r>
      <w:smartTag w:uri="urn:schemas-microsoft-com:office:smarttags" w:element="place">
        <w:smartTag w:uri="urn:schemas-microsoft-com:office:smarttags" w:element="country-region">
          <w:r w:rsidRPr="00B609A6">
            <w:rPr>
              <w:b/>
            </w:rPr>
            <w:t>NAM</w:t>
          </w:r>
        </w:smartTag>
      </w:smartTag>
    </w:p>
    <w:p w:rsidR="00604505" w:rsidRPr="002759F2" w:rsidRDefault="00604505" w:rsidP="00604505">
      <w:pPr>
        <w:rPr>
          <w:b/>
        </w:rPr>
      </w:pPr>
      <w:r w:rsidRPr="00B609A6">
        <w:rPr>
          <w:b/>
        </w:rPr>
        <w:t>PHÒNG GIÁO DỤC VÀ ĐÀO TẠO</w:t>
      </w:r>
      <w:r>
        <w:t xml:space="preserve">                                </w:t>
      </w:r>
      <w:proofErr w:type="spellStart"/>
      <w:r w:rsidRPr="002759F2">
        <w:rPr>
          <w:b/>
        </w:rPr>
        <w:t>Độc</w:t>
      </w:r>
      <w:proofErr w:type="spellEnd"/>
      <w:r w:rsidRPr="002759F2">
        <w:rPr>
          <w:b/>
        </w:rPr>
        <w:t xml:space="preserve"> </w:t>
      </w:r>
      <w:proofErr w:type="spellStart"/>
      <w:r w:rsidRPr="002759F2">
        <w:rPr>
          <w:b/>
        </w:rPr>
        <w:t>lập</w:t>
      </w:r>
      <w:proofErr w:type="spellEnd"/>
      <w:r w:rsidRPr="002759F2">
        <w:rPr>
          <w:b/>
        </w:rPr>
        <w:t xml:space="preserve"> – </w:t>
      </w:r>
      <w:proofErr w:type="spellStart"/>
      <w:r w:rsidRPr="002759F2">
        <w:rPr>
          <w:b/>
        </w:rPr>
        <w:t>Tư</w:t>
      </w:r>
      <w:proofErr w:type="spellEnd"/>
      <w:r w:rsidRPr="002759F2">
        <w:rPr>
          <w:b/>
        </w:rPr>
        <w:t xml:space="preserve">̣ do – </w:t>
      </w:r>
      <w:proofErr w:type="spellStart"/>
      <w:r w:rsidRPr="002759F2">
        <w:rPr>
          <w:b/>
        </w:rPr>
        <w:t>Hạnh</w:t>
      </w:r>
      <w:proofErr w:type="spellEnd"/>
      <w:r w:rsidRPr="002759F2">
        <w:rPr>
          <w:b/>
        </w:rPr>
        <w:t xml:space="preserve"> </w:t>
      </w:r>
      <w:proofErr w:type="spellStart"/>
      <w:r w:rsidRPr="002759F2">
        <w:rPr>
          <w:b/>
        </w:rPr>
        <w:t>phúc</w:t>
      </w:r>
      <w:proofErr w:type="spellEnd"/>
    </w:p>
    <w:p w:rsidR="00604505" w:rsidRDefault="00604505" w:rsidP="00604505">
      <w:r>
        <w:t xml:space="preserve">                  </w:t>
      </w:r>
    </w:p>
    <w:p w:rsidR="00604505" w:rsidRPr="007929DD" w:rsidRDefault="00604505" w:rsidP="00604505">
      <w:pPr>
        <w:rPr>
          <w:i/>
        </w:rPr>
      </w:pPr>
      <w:r>
        <w:t xml:space="preserve">      </w:t>
      </w:r>
      <w:proofErr w:type="spellStart"/>
      <w:r>
        <w:t>Sô</w:t>
      </w:r>
      <w:proofErr w:type="spellEnd"/>
      <w:r>
        <w:t xml:space="preserve">́:    </w:t>
      </w:r>
      <w:r w:rsidR="000103E1">
        <w:t>198</w:t>
      </w:r>
      <w:r>
        <w:t xml:space="preserve"> /GDĐT                                                    </w:t>
      </w:r>
      <w:proofErr w:type="spellStart"/>
      <w:r w:rsidRPr="007929DD">
        <w:rPr>
          <w:i/>
        </w:rPr>
        <w:t>Bình</w:t>
      </w:r>
      <w:proofErr w:type="spellEnd"/>
      <w:r w:rsidRPr="007929DD">
        <w:rPr>
          <w:i/>
        </w:rPr>
        <w:t xml:space="preserve"> </w:t>
      </w:r>
      <w:proofErr w:type="spellStart"/>
      <w:r w:rsidRPr="007929DD">
        <w:rPr>
          <w:i/>
        </w:rPr>
        <w:t>Chánh</w:t>
      </w:r>
      <w:proofErr w:type="spellEnd"/>
      <w:r w:rsidRPr="007929DD">
        <w:rPr>
          <w:i/>
        </w:rPr>
        <w:t xml:space="preserve">, </w:t>
      </w:r>
      <w:proofErr w:type="spellStart"/>
      <w:r w:rsidRPr="007929DD">
        <w:rPr>
          <w:i/>
        </w:rPr>
        <w:t>ngày</w:t>
      </w:r>
      <w:proofErr w:type="spellEnd"/>
      <w:r w:rsidRPr="007929DD">
        <w:rPr>
          <w:i/>
        </w:rPr>
        <w:t xml:space="preserve"> </w:t>
      </w:r>
      <w:proofErr w:type="gramStart"/>
      <w:r w:rsidR="000103E1">
        <w:rPr>
          <w:i/>
        </w:rPr>
        <w:t>25</w:t>
      </w:r>
      <w:r w:rsidRPr="007929DD">
        <w:rPr>
          <w:i/>
        </w:rPr>
        <w:t xml:space="preserve">  </w:t>
      </w:r>
      <w:proofErr w:type="spellStart"/>
      <w:r w:rsidRPr="007929DD">
        <w:rPr>
          <w:i/>
        </w:rPr>
        <w:t>tha</w:t>
      </w:r>
      <w:proofErr w:type="gramEnd"/>
      <w:r w:rsidRPr="007929DD">
        <w:rPr>
          <w:i/>
        </w:rPr>
        <w:t>́ng</w:t>
      </w:r>
      <w:proofErr w:type="spellEnd"/>
      <w:r w:rsidRPr="007929DD">
        <w:rPr>
          <w:i/>
        </w:rPr>
        <w:t xml:space="preserve"> </w:t>
      </w:r>
      <w:r>
        <w:rPr>
          <w:i/>
        </w:rPr>
        <w:t xml:space="preserve"> 02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2019</w:t>
      </w:r>
    </w:p>
    <w:p w:rsidR="00604505" w:rsidRDefault="00604505" w:rsidP="00604505">
      <w:r>
        <w:t xml:space="preserve">   </w:t>
      </w:r>
    </w:p>
    <w:p w:rsidR="00604505" w:rsidRPr="00581A1C" w:rsidRDefault="00604505" w:rsidP="00604505">
      <w:r>
        <w:t xml:space="preserve">      </w:t>
      </w:r>
      <w:r w:rsidRPr="00581A1C">
        <w:t xml:space="preserve">V/v </w:t>
      </w:r>
      <w:proofErr w:type="spellStart"/>
      <w:r w:rsidRPr="00581A1C">
        <w:t>triển</w:t>
      </w:r>
      <w:proofErr w:type="spellEnd"/>
      <w:r w:rsidRPr="00581A1C">
        <w:t xml:space="preserve"> </w:t>
      </w:r>
      <w:proofErr w:type="spellStart"/>
      <w:r w:rsidRPr="00581A1C">
        <w:t>khai</w:t>
      </w:r>
      <w:proofErr w:type="spellEnd"/>
      <w:r w:rsidRPr="00581A1C">
        <w:t xml:space="preserve"> </w:t>
      </w:r>
      <w:proofErr w:type="spellStart"/>
      <w:r w:rsidRPr="00581A1C">
        <w:t>mua</w:t>
      </w:r>
      <w:proofErr w:type="spellEnd"/>
      <w:r w:rsidRPr="00581A1C">
        <w:t xml:space="preserve"> </w:t>
      </w:r>
      <w:proofErr w:type="spellStart"/>
      <w:r w:rsidRPr="00581A1C">
        <w:t>sách</w:t>
      </w:r>
      <w:proofErr w:type="spellEnd"/>
      <w:r w:rsidRPr="00581A1C">
        <w:t xml:space="preserve"> </w:t>
      </w:r>
      <w:proofErr w:type="spellStart"/>
      <w:r w:rsidRPr="00581A1C">
        <w:t>Ôn</w:t>
      </w:r>
      <w:proofErr w:type="spellEnd"/>
      <w:r w:rsidRPr="00581A1C">
        <w:t xml:space="preserve"> </w:t>
      </w:r>
      <w:proofErr w:type="spellStart"/>
      <w:r w:rsidRPr="00581A1C">
        <w:t>thi</w:t>
      </w:r>
      <w:proofErr w:type="spellEnd"/>
    </w:p>
    <w:p w:rsidR="00604505" w:rsidRPr="00581A1C" w:rsidRDefault="00604505" w:rsidP="00604505">
      <w:proofErr w:type="spellStart"/>
      <w:proofErr w:type="gramStart"/>
      <w:r w:rsidRPr="00581A1C">
        <w:t>vào</w:t>
      </w:r>
      <w:proofErr w:type="spellEnd"/>
      <w:proofErr w:type="gramEnd"/>
      <w:r w:rsidRPr="00581A1C">
        <w:t xml:space="preserve"> </w:t>
      </w:r>
      <w:proofErr w:type="spellStart"/>
      <w:r w:rsidRPr="00581A1C">
        <w:t>lớp</w:t>
      </w:r>
      <w:proofErr w:type="spellEnd"/>
      <w:r w:rsidRPr="00581A1C">
        <w:t xml:space="preserve"> 10 </w:t>
      </w:r>
      <w:proofErr w:type="spellStart"/>
      <w:r w:rsidRPr="00581A1C">
        <w:t>các</w:t>
      </w:r>
      <w:proofErr w:type="spellEnd"/>
      <w:r w:rsidRPr="00581A1C">
        <w:t xml:space="preserve"> </w:t>
      </w:r>
      <w:proofErr w:type="spellStart"/>
      <w:r w:rsidRPr="00581A1C">
        <w:t>môn</w:t>
      </w:r>
      <w:proofErr w:type="spellEnd"/>
      <w:r w:rsidRPr="00581A1C">
        <w:t xml:space="preserve"> </w:t>
      </w:r>
      <w:proofErr w:type="spellStart"/>
      <w:r w:rsidRPr="00581A1C">
        <w:t>Toán</w:t>
      </w:r>
      <w:proofErr w:type="spellEnd"/>
      <w:r w:rsidRPr="00581A1C">
        <w:t xml:space="preserve">, </w:t>
      </w:r>
      <w:proofErr w:type="spellStart"/>
      <w:r w:rsidRPr="00581A1C">
        <w:t>Ngữ</w:t>
      </w:r>
      <w:proofErr w:type="spellEnd"/>
      <w:r w:rsidRPr="00581A1C">
        <w:t xml:space="preserve"> </w:t>
      </w:r>
      <w:proofErr w:type="spellStart"/>
      <w:r w:rsidRPr="00581A1C">
        <w:t>Văn</w:t>
      </w:r>
      <w:proofErr w:type="spellEnd"/>
      <w:r w:rsidRPr="00581A1C">
        <w:t xml:space="preserve">, </w:t>
      </w:r>
      <w:proofErr w:type="spellStart"/>
      <w:r w:rsidRPr="00581A1C">
        <w:t>Tiếng</w:t>
      </w:r>
      <w:proofErr w:type="spellEnd"/>
      <w:r w:rsidRPr="00581A1C">
        <w:t xml:space="preserve"> </w:t>
      </w:r>
      <w:proofErr w:type="spellStart"/>
      <w:r w:rsidRPr="00581A1C">
        <w:t>Anh</w:t>
      </w:r>
      <w:proofErr w:type="spellEnd"/>
    </w:p>
    <w:p w:rsidR="00604505" w:rsidRPr="00581A1C" w:rsidRDefault="00604505" w:rsidP="00604505">
      <w:r w:rsidRPr="00581A1C">
        <w:t xml:space="preserve"> </w:t>
      </w:r>
      <w:proofErr w:type="spellStart"/>
      <w:proofErr w:type="gramStart"/>
      <w:r w:rsidRPr="00581A1C">
        <w:t>theo</w:t>
      </w:r>
      <w:proofErr w:type="spellEnd"/>
      <w:proofErr w:type="gramEnd"/>
      <w:r w:rsidRPr="00581A1C">
        <w:t xml:space="preserve"> </w:t>
      </w:r>
      <w:proofErr w:type="spellStart"/>
      <w:r w:rsidRPr="00581A1C">
        <w:t>hướng</w:t>
      </w:r>
      <w:proofErr w:type="spellEnd"/>
      <w:r w:rsidRPr="00581A1C">
        <w:t xml:space="preserve"> </w:t>
      </w:r>
      <w:proofErr w:type="spellStart"/>
      <w:r w:rsidRPr="00581A1C">
        <w:t>tăng</w:t>
      </w:r>
      <w:proofErr w:type="spellEnd"/>
      <w:r w:rsidRPr="00581A1C">
        <w:t xml:space="preserve"> </w:t>
      </w:r>
      <w:proofErr w:type="spellStart"/>
      <w:r w:rsidRPr="00581A1C">
        <w:t>tính</w:t>
      </w:r>
      <w:proofErr w:type="spellEnd"/>
      <w:r w:rsidRPr="00581A1C">
        <w:t xml:space="preserve"> </w:t>
      </w:r>
      <w:proofErr w:type="spellStart"/>
      <w:r w:rsidRPr="00581A1C">
        <w:t>thực</w:t>
      </w:r>
      <w:proofErr w:type="spellEnd"/>
      <w:r w:rsidRPr="00581A1C">
        <w:t xml:space="preserve"> </w:t>
      </w:r>
      <w:proofErr w:type="spellStart"/>
      <w:r w:rsidRPr="00581A1C">
        <w:t>tiễn</w:t>
      </w:r>
      <w:proofErr w:type="spellEnd"/>
      <w:r w:rsidRPr="00581A1C">
        <w:t xml:space="preserve"> </w:t>
      </w:r>
      <w:proofErr w:type="spellStart"/>
      <w:r w:rsidRPr="00581A1C">
        <w:t>và</w:t>
      </w:r>
      <w:proofErr w:type="spellEnd"/>
      <w:r w:rsidRPr="00581A1C">
        <w:t xml:space="preserve"> </w:t>
      </w:r>
      <w:proofErr w:type="spellStart"/>
      <w:r w:rsidRPr="00581A1C">
        <w:t>tích</w:t>
      </w:r>
      <w:proofErr w:type="spellEnd"/>
      <w:r w:rsidRPr="00581A1C">
        <w:t xml:space="preserve"> </w:t>
      </w:r>
      <w:proofErr w:type="spellStart"/>
      <w:r w:rsidRPr="00581A1C">
        <w:t>hợp</w:t>
      </w:r>
      <w:proofErr w:type="spellEnd"/>
      <w:r w:rsidRPr="00581A1C">
        <w:t xml:space="preserve"> </w:t>
      </w:r>
      <w:proofErr w:type="spellStart"/>
      <w:r w:rsidRPr="00581A1C">
        <w:t>kiến</w:t>
      </w:r>
      <w:proofErr w:type="spellEnd"/>
      <w:r w:rsidRPr="00581A1C">
        <w:t xml:space="preserve"> </w:t>
      </w:r>
      <w:proofErr w:type="spellStart"/>
      <w:r w:rsidRPr="00581A1C">
        <w:t>thức</w:t>
      </w:r>
      <w:proofErr w:type="spellEnd"/>
      <w:r w:rsidRPr="00581A1C">
        <w:t xml:space="preserve">                                                                                                    </w:t>
      </w:r>
    </w:p>
    <w:p w:rsidR="00604505" w:rsidRDefault="00604505" w:rsidP="00604505"/>
    <w:p w:rsidR="00604505" w:rsidRDefault="00604505" w:rsidP="00604505"/>
    <w:p w:rsidR="00604505" w:rsidRDefault="00604505" w:rsidP="00604505">
      <w:pPr>
        <w:spacing w:line="360" w:lineRule="auto"/>
        <w:ind w:firstLine="634"/>
        <w:rPr>
          <w:sz w:val="32"/>
          <w:szCs w:val="32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Pr="00ED2ABC">
        <w:rPr>
          <w:sz w:val="28"/>
          <w:szCs w:val="28"/>
        </w:rPr>
        <w:t>Kính</w:t>
      </w:r>
      <w:proofErr w:type="spellEnd"/>
      <w:r w:rsidRPr="00ED2ABC">
        <w:rPr>
          <w:sz w:val="28"/>
          <w:szCs w:val="28"/>
        </w:rPr>
        <w:t xml:space="preserve"> </w:t>
      </w:r>
      <w:proofErr w:type="spellStart"/>
      <w:r w:rsidRPr="00ED2ABC">
        <w:rPr>
          <w:sz w:val="28"/>
          <w:szCs w:val="28"/>
        </w:rPr>
        <w:t>gửi</w:t>
      </w:r>
      <w:proofErr w:type="spellEnd"/>
      <w:r w:rsidRPr="00ED2ABC">
        <w:rPr>
          <w:sz w:val="32"/>
          <w:szCs w:val="32"/>
        </w:rPr>
        <w:t xml:space="preserve">: </w:t>
      </w:r>
      <w:proofErr w:type="spellStart"/>
      <w:r w:rsidRPr="00ED2ABC">
        <w:rPr>
          <w:sz w:val="32"/>
          <w:szCs w:val="32"/>
        </w:rPr>
        <w:t>Hiệu</w:t>
      </w:r>
      <w:proofErr w:type="spellEnd"/>
      <w:r w:rsidRPr="00ED2ABC">
        <w:rPr>
          <w:sz w:val="32"/>
          <w:szCs w:val="32"/>
        </w:rPr>
        <w:t xml:space="preserve"> </w:t>
      </w:r>
      <w:proofErr w:type="spellStart"/>
      <w:r w:rsidRPr="00ED2ABC">
        <w:rPr>
          <w:sz w:val="32"/>
          <w:szCs w:val="32"/>
        </w:rPr>
        <w:t>trưởng</w:t>
      </w:r>
      <w:proofErr w:type="spellEnd"/>
      <w:r w:rsidRPr="00ED2ABC">
        <w:rPr>
          <w:sz w:val="32"/>
          <w:szCs w:val="32"/>
        </w:rPr>
        <w:t xml:space="preserve"> </w:t>
      </w:r>
      <w:proofErr w:type="spellStart"/>
      <w:r w:rsidRPr="00ED2ABC">
        <w:rPr>
          <w:sz w:val="32"/>
          <w:szCs w:val="32"/>
        </w:rPr>
        <w:t>các</w:t>
      </w:r>
      <w:proofErr w:type="spellEnd"/>
      <w:r w:rsidRPr="00ED2ABC">
        <w:rPr>
          <w:sz w:val="32"/>
          <w:szCs w:val="32"/>
        </w:rPr>
        <w:t xml:space="preserve"> </w:t>
      </w:r>
      <w:proofErr w:type="spellStart"/>
      <w:r w:rsidRPr="00ED2ABC">
        <w:rPr>
          <w:sz w:val="32"/>
          <w:szCs w:val="32"/>
        </w:rPr>
        <w:t>trường</w:t>
      </w:r>
      <w:proofErr w:type="spellEnd"/>
      <w:r w:rsidRPr="00ED2ABC">
        <w:rPr>
          <w:sz w:val="32"/>
          <w:szCs w:val="32"/>
        </w:rPr>
        <w:t xml:space="preserve"> THCS</w:t>
      </w:r>
    </w:p>
    <w:p w:rsidR="00604505" w:rsidRDefault="00604505" w:rsidP="00604505">
      <w:pPr>
        <w:spacing w:line="360" w:lineRule="auto"/>
        <w:ind w:firstLine="634"/>
        <w:jc w:val="both"/>
        <w:rPr>
          <w:sz w:val="26"/>
          <w:szCs w:val="26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10</w:t>
      </w:r>
      <w:r w:rsidR="00145A73">
        <w:rPr>
          <w:sz w:val="26"/>
          <w:szCs w:val="26"/>
        </w:rPr>
        <w:t xml:space="preserve">/SGD </w:t>
      </w:r>
      <w:proofErr w:type="spellStart"/>
      <w:r w:rsidR="00145A73">
        <w:rPr>
          <w:sz w:val="26"/>
          <w:szCs w:val="26"/>
        </w:rPr>
        <w:t>của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công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ty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cổ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phần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10,</w:t>
      </w:r>
      <w:proofErr w:type="gramEnd"/>
    </w:p>
    <w:p w:rsidR="00E37EF1" w:rsidRDefault="00604505" w:rsidP="00604505">
      <w:pPr>
        <w:spacing w:line="360" w:lineRule="auto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gồm</w:t>
      </w:r>
      <w:proofErr w:type="spellEnd"/>
      <w:r w:rsidR="00145A73">
        <w:rPr>
          <w:sz w:val="26"/>
          <w:szCs w:val="26"/>
        </w:rPr>
        <w:t xml:space="preserve"> 3 </w:t>
      </w:r>
      <w:proofErr w:type="spellStart"/>
      <w:r w:rsidR="00145A73">
        <w:rPr>
          <w:sz w:val="26"/>
          <w:szCs w:val="26"/>
        </w:rPr>
        <w:t>cuốn</w:t>
      </w:r>
      <w:proofErr w:type="spellEnd"/>
      <w:r w:rsidR="00145A73">
        <w:rPr>
          <w:sz w:val="26"/>
          <w:szCs w:val="26"/>
        </w:rPr>
        <w:t xml:space="preserve"> ( </w:t>
      </w:r>
      <w:proofErr w:type="spellStart"/>
      <w:r w:rsidR="00145A73">
        <w:rPr>
          <w:sz w:val="26"/>
          <w:szCs w:val="26"/>
        </w:rPr>
        <w:t>Toán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Ngữ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văn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Tiếng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anh</w:t>
      </w:r>
      <w:proofErr w:type="spellEnd"/>
      <w:r w:rsidR="00E37EF1">
        <w:rPr>
          <w:sz w:val="26"/>
          <w:szCs w:val="26"/>
        </w:rPr>
        <w:t xml:space="preserve">) </w:t>
      </w:r>
      <w:proofErr w:type="spellStart"/>
      <w:r w:rsidR="00E37EF1">
        <w:rPr>
          <w:sz w:val="26"/>
          <w:szCs w:val="26"/>
        </w:rPr>
        <w:t>được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biên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soạn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bởi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các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tác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giả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là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giá</w:t>
      </w:r>
      <w:r w:rsidR="00145A73">
        <w:rPr>
          <w:sz w:val="26"/>
          <w:szCs w:val="26"/>
        </w:rPr>
        <w:t>o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viên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giàu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kinh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nghiệm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đã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và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đang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giảng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dạy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nội</w:t>
      </w:r>
      <w:proofErr w:type="spellEnd"/>
      <w:r w:rsidR="00E37EF1">
        <w:rPr>
          <w:sz w:val="26"/>
          <w:szCs w:val="26"/>
        </w:rPr>
        <w:t xml:space="preserve"> d</w:t>
      </w:r>
      <w:r w:rsidR="00145A73">
        <w:rPr>
          <w:sz w:val="26"/>
          <w:szCs w:val="26"/>
        </w:rPr>
        <w:t xml:space="preserve">ung </w:t>
      </w:r>
      <w:proofErr w:type="spellStart"/>
      <w:r w:rsidR="00145A73">
        <w:rPr>
          <w:sz w:val="26"/>
          <w:szCs w:val="26"/>
        </w:rPr>
        <w:t>sách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bám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sát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chuẩn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kiến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thức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kĩ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năng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chương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trình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sách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giáo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khoa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mới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của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Bộ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Giáo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dục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và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Đào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tạo</w:t>
      </w:r>
      <w:proofErr w:type="spellEnd"/>
      <w:r w:rsidR="00E37EF1">
        <w:rPr>
          <w:sz w:val="26"/>
          <w:szCs w:val="26"/>
        </w:rPr>
        <w:t xml:space="preserve">. </w:t>
      </w:r>
      <w:proofErr w:type="spellStart"/>
      <w:r w:rsidR="00E37EF1">
        <w:rPr>
          <w:sz w:val="26"/>
          <w:szCs w:val="26"/>
        </w:rPr>
        <w:t>Kết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cấu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nội</w:t>
      </w:r>
      <w:proofErr w:type="spellEnd"/>
      <w:r w:rsidR="00E37EF1">
        <w:rPr>
          <w:sz w:val="26"/>
          <w:szCs w:val="26"/>
        </w:rPr>
        <w:t xml:space="preserve"> dung </w:t>
      </w:r>
      <w:proofErr w:type="spellStart"/>
      <w:r w:rsidR="00E37EF1">
        <w:rPr>
          <w:sz w:val="26"/>
          <w:szCs w:val="26"/>
        </w:rPr>
        <w:t>súc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tích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dễ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tiếp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thu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mỗi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cuốn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sách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gồm</w:t>
      </w:r>
      <w:proofErr w:type="spellEnd"/>
      <w:r w:rsidR="00E37EF1">
        <w:rPr>
          <w:sz w:val="26"/>
          <w:szCs w:val="26"/>
        </w:rPr>
        <w:t xml:space="preserve"> 3 </w:t>
      </w:r>
      <w:proofErr w:type="spellStart"/>
      <w:r w:rsidR="00E37EF1">
        <w:rPr>
          <w:sz w:val="26"/>
          <w:szCs w:val="26"/>
        </w:rPr>
        <w:t>phần</w:t>
      </w:r>
      <w:proofErr w:type="spellEnd"/>
      <w:r w:rsidR="00E37EF1">
        <w:rPr>
          <w:sz w:val="26"/>
          <w:szCs w:val="26"/>
        </w:rPr>
        <w:t xml:space="preserve">: </w:t>
      </w:r>
      <w:proofErr w:type="spellStart"/>
      <w:r w:rsidR="00E37EF1">
        <w:rPr>
          <w:sz w:val="26"/>
          <w:szCs w:val="26"/>
        </w:rPr>
        <w:t>Kiến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thức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trọng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tâm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các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dạng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thường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gặp</w:t>
      </w:r>
      <w:proofErr w:type="spellEnd"/>
      <w:r w:rsidR="00E37EF1">
        <w:rPr>
          <w:sz w:val="26"/>
          <w:szCs w:val="26"/>
        </w:rPr>
        <w:t xml:space="preserve">, </w:t>
      </w:r>
      <w:proofErr w:type="spellStart"/>
      <w:r w:rsidR="00E37EF1">
        <w:rPr>
          <w:sz w:val="26"/>
          <w:szCs w:val="26"/>
        </w:rPr>
        <w:t>một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số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đề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học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sinh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luyện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tập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và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đặc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biệt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được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bổ</w:t>
      </w:r>
      <w:proofErr w:type="spellEnd"/>
      <w:r w:rsidR="00E37EF1">
        <w:rPr>
          <w:sz w:val="26"/>
          <w:szCs w:val="26"/>
        </w:rPr>
        <w:t xml:space="preserve"> sung </w:t>
      </w:r>
      <w:proofErr w:type="spellStart"/>
      <w:r w:rsidR="00E37EF1">
        <w:rPr>
          <w:sz w:val="26"/>
          <w:szCs w:val="26"/>
        </w:rPr>
        <w:t>các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đề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thi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mang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tính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thực</w:t>
      </w:r>
      <w:proofErr w:type="spellEnd"/>
      <w:r w:rsidR="00E37EF1">
        <w:rPr>
          <w:sz w:val="26"/>
          <w:szCs w:val="26"/>
        </w:rPr>
        <w:t xml:space="preserve"> </w:t>
      </w:r>
      <w:proofErr w:type="spellStart"/>
      <w:r w:rsidR="00E37EF1">
        <w:rPr>
          <w:sz w:val="26"/>
          <w:szCs w:val="26"/>
        </w:rPr>
        <w:t>tiễn</w:t>
      </w:r>
      <w:proofErr w:type="spellEnd"/>
      <w:r w:rsidR="00E37EF1">
        <w:rPr>
          <w:sz w:val="26"/>
          <w:szCs w:val="26"/>
        </w:rPr>
        <w:t>,</w:t>
      </w:r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sự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kiện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xã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hội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đang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diễn</w:t>
      </w:r>
      <w:proofErr w:type="spellEnd"/>
      <w:r w:rsidR="00145A73">
        <w:rPr>
          <w:sz w:val="26"/>
          <w:szCs w:val="26"/>
        </w:rPr>
        <w:t xml:space="preserve"> </w:t>
      </w:r>
      <w:proofErr w:type="spellStart"/>
      <w:r w:rsidR="00145A73">
        <w:rPr>
          <w:sz w:val="26"/>
          <w:szCs w:val="26"/>
        </w:rPr>
        <w:t>ra</w:t>
      </w:r>
      <w:proofErr w:type="spellEnd"/>
      <w:r w:rsidR="00145A73">
        <w:rPr>
          <w:sz w:val="26"/>
          <w:szCs w:val="26"/>
        </w:rPr>
        <w:t>.</w:t>
      </w:r>
    </w:p>
    <w:p w:rsidR="00604505" w:rsidRDefault="00604505" w:rsidP="00604505">
      <w:pPr>
        <w:spacing w:line="360" w:lineRule="auto"/>
        <w:ind w:firstLine="6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THCS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 w:rsidR="00145A73">
        <w:rPr>
          <w:b/>
          <w:sz w:val="26"/>
          <w:szCs w:val="26"/>
        </w:rPr>
        <w:t xml:space="preserve"> </w:t>
      </w:r>
      <w:proofErr w:type="spellStart"/>
      <w:r w:rsidR="00145A73">
        <w:rPr>
          <w:b/>
          <w:sz w:val="26"/>
          <w:szCs w:val="26"/>
        </w:rPr>
        <w:t>Tài</w:t>
      </w:r>
      <w:proofErr w:type="spellEnd"/>
      <w:r w:rsidR="00145A73">
        <w:rPr>
          <w:b/>
          <w:sz w:val="26"/>
          <w:szCs w:val="26"/>
        </w:rPr>
        <w:t xml:space="preserve"> </w:t>
      </w:r>
      <w:proofErr w:type="spellStart"/>
      <w:r w:rsidR="00145A73">
        <w:rPr>
          <w:b/>
          <w:sz w:val="26"/>
          <w:szCs w:val="26"/>
        </w:rPr>
        <w:t>liệu</w:t>
      </w:r>
      <w:proofErr w:type="spellEnd"/>
      <w:r w:rsidR="00145A73">
        <w:rPr>
          <w:b/>
          <w:sz w:val="26"/>
          <w:szCs w:val="26"/>
        </w:rPr>
        <w:t xml:space="preserve"> </w:t>
      </w:r>
      <w:proofErr w:type="spellStart"/>
      <w:r w:rsidRPr="003B3B7B">
        <w:rPr>
          <w:b/>
          <w:sz w:val="26"/>
          <w:szCs w:val="26"/>
        </w:rPr>
        <w:t>Ôn</w:t>
      </w:r>
      <w:proofErr w:type="spellEnd"/>
      <w:r w:rsidRPr="003B3B7B">
        <w:rPr>
          <w:b/>
          <w:sz w:val="26"/>
          <w:szCs w:val="26"/>
        </w:rPr>
        <w:t xml:space="preserve"> </w:t>
      </w:r>
      <w:proofErr w:type="spellStart"/>
      <w:r w:rsidRPr="003B3B7B">
        <w:rPr>
          <w:b/>
          <w:sz w:val="26"/>
          <w:szCs w:val="26"/>
        </w:rPr>
        <w:t>thi</w:t>
      </w:r>
      <w:proofErr w:type="spellEnd"/>
      <w:r w:rsidRPr="003B3B7B">
        <w:rPr>
          <w:b/>
          <w:sz w:val="26"/>
          <w:szCs w:val="26"/>
        </w:rPr>
        <w:t xml:space="preserve"> </w:t>
      </w:r>
      <w:proofErr w:type="spellStart"/>
      <w:r w:rsidRPr="003B3B7B">
        <w:rPr>
          <w:b/>
          <w:sz w:val="26"/>
          <w:szCs w:val="26"/>
        </w:rPr>
        <w:t>vào</w:t>
      </w:r>
      <w:proofErr w:type="spellEnd"/>
      <w:r w:rsidRPr="003B3B7B">
        <w:rPr>
          <w:b/>
          <w:sz w:val="26"/>
          <w:szCs w:val="26"/>
        </w:rPr>
        <w:t xml:space="preserve"> </w:t>
      </w:r>
      <w:proofErr w:type="spellStart"/>
      <w:r w:rsidRPr="003B3B7B">
        <w:rPr>
          <w:b/>
          <w:sz w:val="26"/>
          <w:szCs w:val="26"/>
        </w:rPr>
        <w:t>lớp</w:t>
      </w:r>
      <w:proofErr w:type="spellEnd"/>
      <w:r w:rsidRPr="003B3B7B">
        <w:rPr>
          <w:b/>
          <w:sz w:val="26"/>
          <w:szCs w:val="26"/>
        </w:rPr>
        <w:t xml:space="preserve"> 10</w:t>
      </w:r>
      <w:r>
        <w:rPr>
          <w:b/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giúp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thêm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chắc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mùa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nay.</w:t>
      </w:r>
      <w:proofErr w:type="gramEnd"/>
    </w:p>
    <w:p w:rsidR="00604505" w:rsidRDefault="00604505" w:rsidP="00604505">
      <w:pPr>
        <w:spacing w:line="360" w:lineRule="auto"/>
        <w:ind w:firstLine="63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Ngọc</w:t>
      </w:r>
      <w:proofErr w:type="spellEnd"/>
      <w:r>
        <w:rPr>
          <w:sz w:val="26"/>
          <w:szCs w:val="26"/>
        </w:rPr>
        <w:t xml:space="preserve"> Loan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Email: </w:t>
      </w:r>
      <w:hyperlink r:id="rId4" w:history="1">
        <w:r w:rsidRPr="002661F7">
          <w:rPr>
            <w:rStyle w:val="Hyperlink"/>
            <w:sz w:val="26"/>
            <w:szCs w:val="26"/>
          </w:rPr>
          <w:t>ntnloan1812@gmail.com</w:t>
        </w:r>
      </w:hyperlink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DF69AF">
        <w:rPr>
          <w:sz w:val="26"/>
          <w:szCs w:val="26"/>
        </w:rPr>
        <w:t>09</w:t>
      </w:r>
      <w:r>
        <w:rPr>
          <w:sz w:val="26"/>
          <w:szCs w:val="26"/>
        </w:rPr>
        <w:t>/0</w:t>
      </w:r>
      <w:r w:rsidR="00145A73">
        <w:rPr>
          <w:sz w:val="26"/>
          <w:szCs w:val="26"/>
        </w:rPr>
        <w:t>3</w:t>
      </w:r>
      <w:r>
        <w:rPr>
          <w:sz w:val="26"/>
          <w:szCs w:val="26"/>
        </w:rPr>
        <w:t>/201</w:t>
      </w:r>
      <w:r w:rsidR="009A2866">
        <w:rPr>
          <w:sz w:val="26"/>
          <w:szCs w:val="26"/>
        </w:rPr>
        <w:t>9</w:t>
      </w:r>
      <w:r>
        <w:rPr>
          <w:sz w:val="26"/>
          <w:szCs w:val="26"/>
        </w:rPr>
        <w:t>.</w:t>
      </w:r>
    </w:p>
    <w:p w:rsidR="00604505" w:rsidRPr="008257AA" w:rsidRDefault="00604505" w:rsidP="00604505">
      <w:pPr>
        <w:ind w:right="-144"/>
        <w:jc w:val="both"/>
        <w:rPr>
          <w:b/>
          <w:i/>
        </w:rPr>
      </w:pPr>
      <w:proofErr w:type="spellStart"/>
      <w:r w:rsidRPr="008257AA">
        <w:rPr>
          <w:b/>
          <w:i/>
        </w:rPr>
        <w:t>Nơi</w:t>
      </w:r>
      <w:proofErr w:type="spellEnd"/>
      <w:r w:rsidRPr="008257AA">
        <w:rPr>
          <w:b/>
          <w:i/>
        </w:rPr>
        <w:t xml:space="preserve"> </w:t>
      </w:r>
      <w:proofErr w:type="spellStart"/>
      <w:r w:rsidRPr="008257AA">
        <w:rPr>
          <w:b/>
          <w:i/>
        </w:rPr>
        <w:t>nhận</w:t>
      </w:r>
      <w:proofErr w:type="spellEnd"/>
      <w:r w:rsidRPr="008257AA">
        <w:rPr>
          <w:b/>
          <w:i/>
        </w:rPr>
        <w:t>:</w:t>
      </w:r>
    </w:p>
    <w:p w:rsidR="00604505" w:rsidRPr="008257AA" w:rsidRDefault="00604505" w:rsidP="00604505">
      <w:pPr>
        <w:tabs>
          <w:tab w:val="left" w:pos="5700"/>
        </w:tabs>
        <w:ind w:right="-144"/>
        <w:jc w:val="both"/>
      </w:pPr>
      <w:r>
        <w:t xml:space="preserve">- </w:t>
      </w:r>
      <w:proofErr w:type="spellStart"/>
      <w:r w:rsidRPr="008257AA">
        <w:t>Như</w:t>
      </w:r>
      <w:proofErr w:type="spellEnd"/>
      <w:r w:rsidRPr="008257AA">
        <w:t xml:space="preserve"> </w:t>
      </w:r>
      <w:proofErr w:type="spellStart"/>
      <w:r w:rsidRPr="008257AA">
        <w:t>trên</w:t>
      </w:r>
      <w:proofErr w:type="spellEnd"/>
      <w:r>
        <w:t xml:space="preserve">                                                                                </w:t>
      </w:r>
      <w:r w:rsidRPr="00DF69AF">
        <w:rPr>
          <w:b/>
        </w:rPr>
        <w:t>TRƯỞNG PHÒNG</w:t>
      </w:r>
    </w:p>
    <w:p w:rsidR="00604505" w:rsidRPr="008257AA" w:rsidRDefault="00604505" w:rsidP="00604505">
      <w:pPr>
        <w:ind w:right="-144"/>
        <w:jc w:val="both"/>
      </w:pPr>
      <w:r>
        <w:t xml:space="preserve">- </w:t>
      </w:r>
      <w:proofErr w:type="spellStart"/>
      <w:r w:rsidRPr="008257AA">
        <w:t>Lưu</w:t>
      </w:r>
      <w:proofErr w:type="spellEnd"/>
      <w:r w:rsidRPr="008257AA">
        <w:t xml:space="preserve"> VP</w:t>
      </w:r>
      <w:r>
        <w:t xml:space="preserve">                                                                              </w:t>
      </w:r>
    </w:p>
    <w:p w:rsidR="00145A73" w:rsidRPr="00DF69AF" w:rsidRDefault="000103E1" w:rsidP="000103E1">
      <w:pPr>
        <w:tabs>
          <w:tab w:val="left" w:pos="6870"/>
        </w:tabs>
      </w:pPr>
      <w:r w:rsidRPr="00DF69AF">
        <w:t xml:space="preserve">                                                                                                 </w:t>
      </w:r>
      <w:r w:rsidR="00DF69AF">
        <w:t xml:space="preserve">        </w:t>
      </w:r>
      <w:r w:rsidRPr="00DF69AF">
        <w:t>(</w:t>
      </w:r>
      <w:proofErr w:type="spellStart"/>
      <w:r w:rsidRPr="00DF69AF">
        <w:t>Đã</w:t>
      </w:r>
      <w:proofErr w:type="spellEnd"/>
      <w:r w:rsidRPr="00DF69AF">
        <w:t xml:space="preserve"> </w:t>
      </w:r>
      <w:proofErr w:type="spellStart"/>
      <w:r w:rsidRPr="00DF69AF">
        <w:t>ký</w:t>
      </w:r>
      <w:proofErr w:type="spellEnd"/>
      <w:r w:rsidRPr="00DF69AF">
        <w:t>)</w:t>
      </w:r>
    </w:p>
    <w:p w:rsidR="00145A73" w:rsidRDefault="00145A73" w:rsidP="00604505">
      <w:pPr>
        <w:rPr>
          <w:sz w:val="26"/>
          <w:szCs w:val="26"/>
        </w:rPr>
      </w:pPr>
    </w:p>
    <w:p w:rsidR="00145A73" w:rsidRDefault="00145A73" w:rsidP="00604505">
      <w:pPr>
        <w:rPr>
          <w:sz w:val="26"/>
          <w:szCs w:val="26"/>
        </w:rPr>
      </w:pPr>
    </w:p>
    <w:p w:rsidR="00604505" w:rsidRPr="00DF69AF" w:rsidRDefault="00604505" w:rsidP="00604505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DF69AF">
        <w:rPr>
          <w:b/>
          <w:sz w:val="26"/>
          <w:szCs w:val="26"/>
        </w:rPr>
        <w:t>Nguyễn</w:t>
      </w:r>
      <w:proofErr w:type="spellEnd"/>
      <w:r w:rsidRPr="00DF69AF">
        <w:rPr>
          <w:b/>
          <w:sz w:val="26"/>
          <w:szCs w:val="26"/>
        </w:rPr>
        <w:t xml:space="preserve"> </w:t>
      </w:r>
      <w:proofErr w:type="spellStart"/>
      <w:r w:rsidRPr="00DF69AF">
        <w:rPr>
          <w:b/>
          <w:sz w:val="26"/>
          <w:szCs w:val="26"/>
        </w:rPr>
        <w:t>Trí</w:t>
      </w:r>
      <w:proofErr w:type="spellEnd"/>
      <w:r w:rsidRPr="00DF69AF">
        <w:rPr>
          <w:b/>
          <w:sz w:val="26"/>
          <w:szCs w:val="26"/>
        </w:rPr>
        <w:t xml:space="preserve"> </w:t>
      </w:r>
      <w:proofErr w:type="spellStart"/>
      <w:r w:rsidRPr="00DF69AF">
        <w:rPr>
          <w:b/>
          <w:sz w:val="26"/>
          <w:szCs w:val="26"/>
        </w:rPr>
        <w:t>Dũng</w:t>
      </w:r>
      <w:proofErr w:type="spellEnd"/>
    </w:p>
    <w:p w:rsidR="00604505" w:rsidRDefault="00604505" w:rsidP="00604505">
      <w:pPr>
        <w:spacing w:before="360" w:after="360"/>
        <w:jc w:val="center"/>
        <w:rPr>
          <w:b/>
          <w:color w:val="000000" w:themeColor="text1"/>
          <w:sz w:val="40"/>
          <w:szCs w:val="40"/>
        </w:rPr>
      </w:pPr>
    </w:p>
    <w:p w:rsidR="00604505" w:rsidRDefault="00604505" w:rsidP="00604505">
      <w:pPr>
        <w:spacing w:before="360" w:after="360"/>
        <w:jc w:val="center"/>
        <w:rPr>
          <w:b/>
          <w:color w:val="000000" w:themeColor="text1"/>
          <w:sz w:val="40"/>
          <w:szCs w:val="40"/>
        </w:rPr>
      </w:pPr>
      <w:r w:rsidRPr="00651731">
        <w:rPr>
          <w:b/>
          <w:color w:val="000000" w:themeColor="text1"/>
          <w:sz w:val="40"/>
          <w:szCs w:val="40"/>
        </w:rPr>
        <w:lastRenderedPageBreak/>
        <w:t>BẢNG ĐẶT SÁCH</w:t>
      </w:r>
    </w:p>
    <w:p w:rsidR="00604505" w:rsidRPr="00EA78D8" w:rsidRDefault="00604505" w:rsidP="00604505">
      <w:pPr>
        <w:spacing w:before="360" w:after="36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 w:rsidRPr="00EA78D8">
        <w:rPr>
          <w:color w:val="000000" w:themeColor="text1"/>
          <w:sz w:val="28"/>
          <w:szCs w:val="28"/>
        </w:rPr>
        <w:t>: 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</w:t>
      </w:r>
    </w:p>
    <w:p w:rsidR="00604505" w:rsidRPr="00EA78D8" w:rsidRDefault="00604505" w:rsidP="00604505">
      <w:pPr>
        <w:spacing w:before="360" w:after="36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Người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dịch</w:t>
      </w:r>
      <w:proofErr w:type="spellEnd"/>
      <w:r w:rsidRPr="00EA78D8">
        <w:rPr>
          <w:color w:val="000000" w:themeColor="text1"/>
          <w:sz w:val="28"/>
          <w:szCs w:val="28"/>
        </w:rPr>
        <w:t>: ………………………………………………………………</w:t>
      </w:r>
      <w:r>
        <w:rPr>
          <w:color w:val="000000" w:themeColor="text1"/>
          <w:sz w:val="28"/>
          <w:szCs w:val="28"/>
        </w:rPr>
        <w:t>……..</w:t>
      </w:r>
    </w:p>
    <w:p w:rsidR="00604505" w:rsidRPr="00EA78D8" w:rsidRDefault="00604505" w:rsidP="00604505">
      <w:pPr>
        <w:spacing w:before="360" w:after="36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Điện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thoại</w:t>
      </w:r>
      <w:proofErr w:type="spellEnd"/>
      <w:r w:rsidRPr="00EA78D8">
        <w:rPr>
          <w:color w:val="000000" w:themeColor="text1"/>
          <w:sz w:val="28"/>
          <w:szCs w:val="28"/>
        </w:rPr>
        <w:t>: ……………………………………………………………………</w:t>
      </w:r>
      <w:r>
        <w:rPr>
          <w:color w:val="000000" w:themeColor="text1"/>
          <w:sz w:val="28"/>
          <w:szCs w:val="28"/>
        </w:rPr>
        <w:t>……..</w:t>
      </w:r>
    </w:p>
    <w:p w:rsidR="00604505" w:rsidRPr="00EA78D8" w:rsidRDefault="00604505" w:rsidP="00604505">
      <w:pPr>
        <w:spacing w:before="360" w:after="360"/>
        <w:rPr>
          <w:color w:val="000000" w:themeColor="text1"/>
          <w:sz w:val="28"/>
          <w:szCs w:val="28"/>
        </w:rPr>
      </w:pPr>
      <w:proofErr w:type="spellStart"/>
      <w:r w:rsidRPr="00EA78D8">
        <w:rPr>
          <w:color w:val="000000" w:themeColor="text1"/>
          <w:sz w:val="28"/>
          <w:szCs w:val="28"/>
        </w:rPr>
        <w:t>Đăng</w:t>
      </w:r>
      <w:proofErr w:type="spellEnd"/>
      <w:r w:rsidRPr="00EA78D8">
        <w:rPr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color w:val="000000" w:themeColor="text1"/>
          <w:sz w:val="28"/>
          <w:szCs w:val="28"/>
        </w:rPr>
        <w:t>kí</w:t>
      </w:r>
      <w:proofErr w:type="spellEnd"/>
      <w:r w:rsidRPr="00EA78D8">
        <w:rPr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color w:val="000000" w:themeColor="text1"/>
          <w:sz w:val="28"/>
          <w:szCs w:val="28"/>
        </w:rPr>
        <w:t>tài</w:t>
      </w:r>
      <w:proofErr w:type="spellEnd"/>
      <w:r w:rsidRPr="00EA78D8">
        <w:rPr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color w:val="000000" w:themeColor="text1"/>
          <w:sz w:val="28"/>
          <w:szCs w:val="28"/>
        </w:rPr>
        <w:t>liệu</w:t>
      </w:r>
      <w:proofErr w:type="spellEnd"/>
      <w:r w:rsidRPr="00EA78D8">
        <w:rPr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b/>
          <w:i/>
          <w:color w:val="000000" w:themeColor="text1"/>
          <w:sz w:val="28"/>
          <w:szCs w:val="28"/>
        </w:rPr>
        <w:t>Ôn</w:t>
      </w:r>
      <w:proofErr w:type="spellEnd"/>
      <w:r w:rsidRPr="00EA78D8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b/>
          <w:i/>
          <w:color w:val="000000" w:themeColor="text1"/>
          <w:sz w:val="28"/>
          <w:szCs w:val="28"/>
        </w:rPr>
        <w:t>thi</w:t>
      </w:r>
      <w:proofErr w:type="spellEnd"/>
      <w:r w:rsidRPr="00EA78D8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b/>
          <w:i/>
          <w:color w:val="000000" w:themeColor="text1"/>
          <w:sz w:val="28"/>
          <w:szCs w:val="28"/>
        </w:rPr>
        <w:t>vào</w:t>
      </w:r>
      <w:proofErr w:type="spellEnd"/>
      <w:r w:rsidRPr="00EA78D8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A78D8">
        <w:rPr>
          <w:b/>
          <w:i/>
          <w:color w:val="000000" w:themeColor="text1"/>
          <w:sz w:val="28"/>
          <w:szCs w:val="28"/>
        </w:rPr>
        <w:t>lớp</w:t>
      </w:r>
      <w:proofErr w:type="spellEnd"/>
      <w:r w:rsidRPr="00EA78D8">
        <w:rPr>
          <w:b/>
          <w:i/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 w:rsidRPr="00EA78D8">
        <w:rPr>
          <w:color w:val="000000" w:themeColor="text1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4026"/>
        <w:gridCol w:w="2127"/>
        <w:gridCol w:w="1167"/>
        <w:gridCol w:w="1304"/>
      </w:tblGrid>
      <w:tr w:rsidR="00145A73" w:rsidTr="00145A73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Stt</w:t>
            </w:r>
            <w:proofErr w:type="spellEnd"/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sách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giả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bìa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SL </w:t>
            </w:r>
            <w:proofErr w:type="spellStart"/>
            <w:r>
              <w:rPr>
                <w:b/>
              </w:rPr>
              <w:t>đăng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</w:p>
        </w:tc>
      </w:tr>
      <w:tr w:rsidR="00145A73" w:rsidTr="00145A73">
        <w:trPr>
          <w:trHeight w:val="8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</w:pPr>
            <w: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liệu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10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– Theo </w:t>
            </w:r>
            <w:proofErr w:type="spellStart"/>
            <w:r>
              <w:rPr>
                <w:spacing w:val="-2"/>
                <w:sz w:val="26"/>
                <w:szCs w:val="26"/>
              </w:rPr>
              <w:t>hướng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hợp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kiến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thức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Thịnh</w:t>
            </w:r>
            <w:proofErr w:type="spellEnd"/>
            <w:r>
              <w:t xml:space="preserve"> (CB)</w:t>
            </w:r>
          </w:p>
          <w:p w:rsidR="00145A73" w:rsidRDefault="00145A73">
            <w:pPr>
              <w:spacing w:line="276" w:lineRule="auto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  <w:p w:rsidR="00145A73" w:rsidRDefault="00145A73">
            <w:pPr>
              <w:spacing w:line="276" w:lineRule="auto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r>
              <w:t>33.000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jc w:val="center"/>
            </w:pPr>
          </w:p>
        </w:tc>
      </w:tr>
      <w:tr w:rsidR="00145A73" w:rsidTr="00145A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</w:pPr>
            <w: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liệu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10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Ngữ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– Theo </w:t>
            </w:r>
            <w:proofErr w:type="spellStart"/>
            <w:r>
              <w:rPr>
                <w:spacing w:val="-2"/>
                <w:sz w:val="26"/>
                <w:szCs w:val="26"/>
              </w:rPr>
              <w:t>hướng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hợp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kiến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thức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Minh Dung (CB)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r>
              <w:t>33.000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jc w:val="center"/>
            </w:pPr>
          </w:p>
        </w:tc>
      </w:tr>
      <w:tr w:rsidR="00145A73" w:rsidTr="00145A73">
        <w:trPr>
          <w:trHeight w:val="8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center"/>
            </w:pPr>
            <w: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liệu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10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Tiếng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Anh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– Theo </w:t>
            </w:r>
            <w:proofErr w:type="spellStart"/>
            <w:r>
              <w:rPr>
                <w:spacing w:val="-2"/>
                <w:sz w:val="26"/>
                <w:szCs w:val="26"/>
              </w:rPr>
              <w:t>hướng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tích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hợp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kiến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thức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  <w:p w:rsidR="00145A73" w:rsidRDefault="00145A73">
            <w:pPr>
              <w:spacing w:before="40" w:line="30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line="276" w:lineRule="auto"/>
              <w:jc w:val="center"/>
            </w:pPr>
            <w:r>
              <w:t>33.000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jc w:val="center"/>
            </w:pPr>
          </w:p>
        </w:tc>
      </w:tr>
      <w:tr w:rsidR="00145A73" w:rsidTr="00145A73">
        <w:trPr>
          <w:trHeight w:val="7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jc w:val="center"/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73" w:rsidRDefault="00145A73">
            <w:pPr>
              <w:spacing w:before="40" w:line="300" w:lineRule="atLeast"/>
              <w:jc w:val="right"/>
              <w:rPr>
                <w:b/>
                <w:spacing w:val="-2"/>
                <w:sz w:val="26"/>
                <w:szCs w:val="26"/>
              </w:rPr>
            </w:pPr>
            <w:proofErr w:type="spellStart"/>
            <w:r>
              <w:rPr>
                <w:b/>
                <w:spacing w:val="-2"/>
                <w:sz w:val="26"/>
                <w:szCs w:val="26"/>
              </w:rPr>
              <w:t>Tổng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line="276" w:lineRule="auto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line="276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73" w:rsidRDefault="00145A73">
            <w:pPr>
              <w:spacing w:before="40" w:line="300" w:lineRule="atLeast"/>
              <w:jc w:val="center"/>
            </w:pPr>
          </w:p>
        </w:tc>
      </w:tr>
    </w:tbl>
    <w:p w:rsidR="00604505" w:rsidRDefault="00604505" w:rsidP="00604505"/>
    <w:p w:rsidR="00604505" w:rsidRDefault="00604505" w:rsidP="006045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604505" w:rsidRPr="00766EF3" w:rsidRDefault="00604505" w:rsidP="00604505">
      <w:pPr>
        <w:ind w:left="6480" w:firstLine="1"/>
        <w:rPr>
          <w:b/>
          <w:sz w:val="26"/>
        </w:rPr>
      </w:pPr>
      <w:r>
        <w:t xml:space="preserve">    </w:t>
      </w:r>
      <w:proofErr w:type="spellStart"/>
      <w:r w:rsidRPr="00766EF3">
        <w:rPr>
          <w:b/>
          <w:sz w:val="26"/>
        </w:rPr>
        <w:t>Người</w:t>
      </w:r>
      <w:proofErr w:type="spellEnd"/>
      <w:r w:rsidRPr="00766EF3">
        <w:rPr>
          <w:b/>
          <w:sz w:val="26"/>
        </w:rPr>
        <w:t xml:space="preserve"> </w:t>
      </w:r>
      <w:proofErr w:type="spellStart"/>
      <w:r w:rsidRPr="00766EF3">
        <w:rPr>
          <w:b/>
          <w:sz w:val="26"/>
        </w:rPr>
        <w:t>đặt</w:t>
      </w:r>
      <w:proofErr w:type="spellEnd"/>
      <w:r w:rsidRPr="00766EF3">
        <w:rPr>
          <w:b/>
          <w:sz w:val="26"/>
        </w:rPr>
        <w:t xml:space="preserve"> </w:t>
      </w:r>
      <w:proofErr w:type="spellStart"/>
      <w:r w:rsidRPr="00766EF3">
        <w:rPr>
          <w:b/>
          <w:sz w:val="26"/>
        </w:rPr>
        <w:t>sách</w:t>
      </w:r>
      <w:proofErr w:type="spellEnd"/>
    </w:p>
    <w:p w:rsidR="00604505" w:rsidRDefault="00604505" w:rsidP="00604505">
      <w:pPr>
        <w:ind w:left="6481"/>
        <w:rPr>
          <w:sz w:val="26"/>
        </w:rPr>
      </w:pPr>
      <w:r>
        <w:rPr>
          <w:sz w:val="26"/>
        </w:rPr>
        <w:t>(</w:t>
      </w:r>
      <w:proofErr w:type="spellStart"/>
      <w:r w:rsidRPr="000831EE">
        <w:rPr>
          <w:i/>
          <w:sz w:val="26"/>
        </w:rPr>
        <w:t>Kí</w:t>
      </w:r>
      <w:proofErr w:type="spellEnd"/>
      <w:r w:rsidRPr="000831EE">
        <w:rPr>
          <w:i/>
          <w:sz w:val="26"/>
        </w:rPr>
        <w:t xml:space="preserve"> </w:t>
      </w:r>
      <w:proofErr w:type="spellStart"/>
      <w:r w:rsidRPr="000831EE">
        <w:rPr>
          <w:i/>
          <w:sz w:val="26"/>
        </w:rPr>
        <w:t>và</w:t>
      </w:r>
      <w:proofErr w:type="spellEnd"/>
      <w:r w:rsidRPr="000831EE">
        <w:rPr>
          <w:i/>
          <w:sz w:val="26"/>
        </w:rPr>
        <w:t xml:space="preserve"> </w:t>
      </w:r>
      <w:proofErr w:type="spellStart"/>
      <w:r w:rsidRPr="000831EE">
        <w:rPr>
          <w:i/>
          <w:sz w:val="26"/>
        </w:rPr>
        <w:t>ghi</w:t>
      </w:r>
      <w:proofErr w:type="spellEnd"/>
      <w:r w:rsidRPr="000831EE">
        <w:rPr>
          <w:i/>
          <w:sz w:val="26"/>
        </w:rPr>
        <w:t xml:space="preserve"> </w:t>
      </w:r>
      <w:proofErr w:type="spellStart"/>
      <w:r w:rsidRPr="000831EE">
        <w:rPr>
          <w:i/>
          <w:sz w:val="26"/>
        </w:rPr>
        <w:t>rõ</w:t>
      </w:r>
      <w:proofErr w:type="spellEnd"/>
      <w:r w:rsidRPr="000831EE">
        <w:rPr>
          <w:i/>
          <w:sz w:val="26"/>
        </w:rPr>
        <w:t xml:space="preserve"> </w:t>
      </w:r>
      <w:proofErr w:type="spellStart"/>
      <w:r w:rsidRPr="000831EE">
        <w:rPr>
          <w:i/>
          <w:sz w:val="26"/>
        </w:rPr>
        <w:t>họ</w:t>
      </w:r>
      <w:proofErr w:type="spellEnd"/>
      <w:r w:rsidRPr="000831EE">
        <w:rPr>
          <w:i/>
          <w:sz w:val="26"/>
        </w:rPr>
        <w:t xml:space="preserve"> </w:t>
      </w:r>
      <w:proofErr w:type="spellStart"/>
      <w:r w:rsidRPr="000831EE">
        <w:rPr>
          <w:i/>
          <w:sz w:val="26"/>
        </w:rPr>
        <w:t>tên</w:t>
      </w:r>
      <w:proofErr w:type="spellEnd"/>
      <w:r>
        <w:rPr>
          <w:sz w:val="26"/>
        </w:rPr>
        <w:t>)</w:t>
      </w:r>
    </w:p>
    <w:p w:rsidR="00604505" w:rsidRDefault="00604505" w:rsidP="00604505">
      <w:pPr>
        <w:spacing w:after="120"/>
        <w:rPr>
          <w:b/>
          <w:sz w:val="21"/>
          <w:szCs w:val="21"/>
          <w:u w:val="single"/>
        </w:rPr>
      </w:pPr>
    </w:p>
    <w:p w:rsidR="00604505" w:rsidRPr="003B3B7B" w:rsidRDefault="00604505" w:rsidP="00604505">
      <w:pPr>
        <w:rPr>
          <w:sz w:val="26"/>
          <w:szCs w:val="26"/>
        </w:rPr>
      </w:pPr>
    </w:p>
    <w:p w:rsidR="00532268" w:rsidRDefault="00532268"/>
    <w:sectPr w:rsidR="00532268" w:rsidSect="00C24D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505"/>
    <w:rsid w:val="000103E1"/>
    <w:rsid w:val="00103319"/>
    <w:rsid w:val="00145A73"/>
    <w:rsid w:val="00532268"/>
    <w:rsid w:val="00581A1C"/>
    <w:rsid w:val="00604505"/>
    <w:rsid w:val="009A2866"/>
    <w:rsid w:val="009D3B93"/>
    <w:rsid w:val="00B75C9C"/>
    <w:rsid w:val="00DF69AF"/>
    <w:rsid w:val="00E0154A"/>
    <w:rsid w:val="00E3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05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5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nloan18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HP</cp:lastModifiedBy>
  <cp:revision>5</cp:revision>
  <dcterms:created xsi:type="dcterms:W3CDTF">2019-02-25T02:17:00Z</dcterms:created>
  <dcterms:modified xsi:type="dcterms:W3CDTF">2019-02-26T15:39:00Z</dcterms:modified>
</cp:coreProperties>
</file>