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7" w:type="dxa"/>
        <w:jc w:val="center"/>
        <w:tblLayout w:type="fixed"/>
        <w:tblLook w:val="0000" w:firstRow="0" w:lastRow="0" w:firstColumn="0" w:lastColumn="0" w:noHBand="0" w:noVBand="0"/>
      </w:tblPr>
      <w:tblGrid>
        <w:gridCol w:w="4301"/>
        <w:gridCol w:w="5716"/>
      </w:tblGrid>
      <w:tr w:rsidR="00980BF5" w:rsidRPr="00904232" w:rsidTr="00B43332">
        <w:trPr>
          <w:trHeight w:val="1250"/>
          <w:jc w:val="center"/>
        </w:trPr>
        <w:tc>
          <w:tcPr>
            <w:tcW w:w="4301" w:type="dxa"/>
          </w:tcPr>
          <w:p w:rsidR="00767DBF" w:rsidRPr="00B43332" w:rsidRDefault="00B43332" w:rsidP="00B43332">
            <w:pPr>
              <w:jc w:val="center"/>
              <w:rPr>
                <w:bCs/>
                <w:sz w:val="26"/>
                <w:szCs w:val="26"/>
              </w:rPr>
            </w:pPr>
            <w:bookmarkStart w:id="0" w:name="_GoBack"/>
            <w:bookmarkEnd w:id="0"/>
            <w:r w:rsidRPr="00B43332">
              <w:rPr>
                <w:sz w:val="26"/>
                <w:szCs w:val="26"/>
              </w:rPr>
              <w:t xml:space="preserve">UBND </w:t>
            </w:r>
            <w:r w:rsidR="00767DBF" w:rsidRPr="00B43332">
              <w:rPr>
                <w:bCs/>
                <w:sz w:val="26"/>
                <w:szCs w:val="26"/>
              </w:rPr>
              <w:t>HUYỆN CẦN GIỜ</w:t>
            </w:r>
          </w:p>
          <w:p w:rsidR="00B43332" w:rsidRPr="009459A6" w:rsidRDefault="00B43332" w:rsidP="00B43332">
            <w:pPr>
              <w:jc w:val="center"/>
              <w:rPr>
                <w:b/>
                <w:sz w:val="26"/>
                <w:szCs w:val="26"/>
              </w:rPr>
            </w:pPr>
            <w:r w:rsidRPr="009459A6">
              <w:rPr>
                <w:b/>
                <w:bCs/>
                <w:sz w:val="26"/>
                <w:szCs w:val="26"/>
              </w:rPr>
              <w:t>PHÒNG GIÁO DỤC VÀ ĐÀO TẠO</w:t>
            </w:r>
          </w:p>
          <w:p w:rsidR="00767DBF" w:rsidRPr="00904232" w:rsidRDefault="00B43332" w:rsidP="00767DBF">
            <w:pPr>
              <w:jc w:val="center"/>
              <w:rPr>
                <w:bCs/>
                <w:sz w:val="26"/>
                <w:szCs w:val="26"/>
              </w:rPr>
            </w:pPr>
            <w:r>
              <w:rPr>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811530</wp:posOffset>
                      </wp:positionH>
                      <wp:positionV relativeFrom="paragraph">
                        <wp:posOffset>24130</wp:posOffset>
                      </wp:positionV>
                      <wp:extent cx="819150" cy="0"/>
                      <wp:effectExtent l="12065" t="9525" r="6985" b="952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B91D"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9pt" to="12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f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ebbIpi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"/>
                  </w:pict>
                </mc:Fallback>
              </mc:AlternateContent>
            </w:r>
          </w:p>
          <w:p w:rsidR="00767DBF" w:rsidRPr="00904232" w:rsidRDefault="00767DBF" w:rsidP="00B43332">
            <w:pPr>
              <w:jc w:val="center"/>
              <w:rPr>
                <w:bCs/>
                <w:sz w:val="26"/>
                <w:szCs w:val="26"/>
              </w:rPr>
            </w:pPr>
            <w:r w:rsidRPr="00904232">
              <w:rPr>
                <w:bCs/>
                <w:sz w:val="26"/>
                <w:szCs w:val="26"/>
              </w:rPr>
              <w:t>Số:          /KH-</w:t>
            </w:r>
            <w:r w:rsidR="00B43332">
              <w:rPr>
                <w:bCs/>
                <w:sz w:val="26"/>
                <w:szCs w:val="26"/>
              </w:rPr>
              <w:t>GDĐT</w:t>
            </w:r>
          </w:p>
        </w:tc>
        <w:tc>
          <w:tcPr>
            <w:tcW w:w="5716" w:type="dxa"/>
          </w:tcPr>
          <w:p w:rsidR="00767DBF" w:rsidRPr="00904232" w:rsidRDefault="00767DBF" w:rsidP="00767DBF">
            <w:pPr>
              <w:jc w:val="both"/>
              <w:outlineLvl w:val="8"/>
              <w:rPr>
                <w:b/>
                <w:bCs/>
                <w:sz w:val="26"/>
                <w:szCs w:val="26"/>
              </w:rPr>
            </w:pPr>
            <w:r w:rsidRPr="00904232">
              <w:rPr>
                <w:b/>
                <w:bCs/>
                <w:sz w:val="26"/>
                <w:szCs w:val="26"/>
              </w:rPr>
              <w:t>CỘNG HÒA XÃ HỘI CHỦ NGHĨA VIỆT NAM</w:t>
            </w:r>
          </w:p>
          <w:p w:rsidR="00767DBF" w:rsidRPr="00904232" w:rsidRDefault="00767DBF" w:rsidP="00767DBF">
            <w:pPr>
              <w:jc w:val="center"/>
              <w:outlineLvl w:val="8"/>
              <w:rPr>
                <w:b/>
                <w:bCs/>
                <w:sz w:val="26"/>
                <w:szCs w:val="26"/>
              </w:rPr>
            </w:pPr>
            <w:r w:rsidRPr="00904232">
              <w:rPr>
                <w:b/>
                <w:bCs/>
                <w:sz w:val="26"/>
                <w:szCs w:val="26"/>
              </w:rPr>
              <w:t>Độc lập - Tự do - Hạnh phúc</w:t>
            </w:r>
          </w:p>
          <w:p w:rsidR="00767DBF" w:rsidRPr="00904232" w:rsidRDefault="00B43332" w:rsidP="00767DBF">
            <w:pPr>
              <w:jc w:val="both"/>
              <w:outlineLvl w:val="8"/>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735330</wp:posOffset>
                      </wp:positionH>
                      <wp:positionV relativeFrom="paragraph">
                        <wp:posOffset>24130</wp:posOffset>
                      </wp:positionV>
                      <wp:extent cx="2016125" cy="0"/>
                      <wp:effectExtent l="9525" t="9525" r="12700" b="952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41A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9pt" to="216.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vdEA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"/>
                  </w:pict>
                </mc:Fallback>
              </mc:AlternateContent>
            </w:r>
          </w:p>
          <w:p w:rsidR="00767DBF" w:rsidRPr="00904232" w:rsidRDefault="00BC2441" w:rsidP="001405E3">
            <w:pPr>
              <w:jc w:val="center"/>
              <w:outlineLvl w:val="8"/>
              <w:rPr>
                <w:bCs/>
                <w:i/>
                <w:sz w:val="26"/>
                <w:szCs w:val="26"/>
              </w:rPr>
            </w:pPr>
            <w:r>
              <w:rPr>
                <w:bCs/>
                <w:i/>
                <w:sz w:val="26"/>
                <w:szCs w:val="26"/>
              </w:rPr>
              <w:t xml:space="preserve">  </w:t>
            </w:r>
            <w:r w:rsidR="00767DBF" w:rsidRPr="00904232">
              <w:rPr>
                <w:bCs/>
                <w:i/>
                <w:sz w:val="26"/>
                <w:szCs w:val="26"/>
              </w:rPr>
              <w:t>Cầ</w:t>
            </w:r>
            <w:r>
              <w:rPr>
                <w:bCs/>
                <w:i/>
                <w:sz w:val="26"/>
                <w:szCs w:val="26"/>
              </w:rPr>
              <w:t xml:space="preserve">n Giờ,  ngày        </w:t>
            </w:r>
            <w:r w:rsidR="00722702">
              <w:rPr>
                <w:bCs/>
                <w:i/>
                <w:sz w:val="26"/>
                <w:szCs w:val="26"/>
              </w:rPr>
              <w:t xml:space="preserve"> tháng </w:t>
            </w:r>
            <w:r>
              <w:rPr>
                <w:bCs/>
                <w:i/>
                <w:sz w:val="26"/>
                <w:szCs w:val="26"/>
              </w:rPr>
              <w:t>3</w:t>
            </w:r>
            <w:r w:rsidR="001405E3">
              <w:rPr>
                <w:bCs/>
                <w:i/>
                <w:sz w:val="26"/>
                <w:szCs w:val="26"/>
              </w:rPr>
              <w:t xml:space="preserve">  </w:t>
            </w:r>
            <w:r w:rsidR="00722702">
              <w:rPr>
                <w:bCs/>
                <w:i/>
                <w:sz w:val="26"/>
                <w:szCs w:val="26"/>
              </w:rPr>
              <w:t>năm 202</w:t>
            </w:r>
            <w:r w:rsidR="001405E3">
              <w:rPr>
                <w:bCs/>
                <w:i/>
                <w:sz w:val="26"/>
                <w:szCs w:val="26"/>
              </w:rPr>
              <w:t>5</w:t>
            </w:r>
          </w:p>
        </w:tc>
      </w:tr>
    </w:tbl>
    <w:p w:rsidR="00D23EFA" w:rsidRPr="00904232" w:rsidRDefault="00D23EFA"/>
    <w:p w:rsidR="00767DBF" w:rsidRPr="005F5B06" w:rsidRDefault="00767DBF" w:rsidP="00AB0CBF">
      <w:pPr>
        <w:jc w:val="center"/>
        <w:rPr>
          <w:b/>
          <w:sz w:val="15"/>
          <w:szCs w:val="13"/>
          <w:lang w:val="vi-VN"/>
        </w:rPr>
      </w:pPr>
    </w:p>
    <w:p w:rsidR="00425C90" w:rsidRPr="00441C36" w:rsidRDefault="00425C90" w:rsidP="00AB0CBF">
      <w:pPr>
        <w:jc w:val="center"/>
        <w:rPr>
          <w:b/>
          <w:sz w:val="28"/>
          <w:szCs w:val="28"/>
          <w:lang w:val="vi-VN"/>
        </w:rPr>
      </w:pPr>
      <w:r w:rsidRPr="00441C36">
        <w:rPr>
          <w:b/>
          <w:sz w:val="28"/>
          <w:szCs w:val="28"/>
          <w:lang w:val="vi-VN"/>
        </w:rPr>
        <w:t>KẾ HOẠCH</w:t>
      </w:r>
    </w:p>
    <w:p w:rsidR="00D60D0B" w:rsidRPr="00441C36" w:rsidRDefault="00594629" w:rsidP="00594629">
      <w:pPr>
        <w:snapToGrid w:val="0"/>
        <w:spacing w:before="120"/>
        <w:contextualSpacing/>
        <w:jc w:val="center"/>
        <w:rPr>
          <w:b/>
          <w:bCs/>
          <w:sz w:val="28"/>
          <w:szCs w:val="28"/>
        </w:rPr>
      </w:pPr>
      <w:r w:rsidRPr="00441C36">
        <w:rPr>
          <w:b/>
          <w:bCs/>
          <w:sz w:val="28"/>
          <w:szCs w:val="28"/>
          <w:lang w:val="vi-VN"/>
        </w:rPr>
        <w:t>Triển khai thực hiện</w:t>
      </w:r>
      <w:r w:rsidR="00D60D0B" w:rsidRPr="00441C36">
        <w:rPr>
          <w:b/>
          <w:bCs/>
          <w:sz w:val="28"/>
          <w:szCs w:val="28"/>
        </w:rPr>
        <w:t xml:space="preserve"> Chương trình quốc gia về bình đẳng giới</w:t>
      </w:r>
    </w:p>
    <w:p w:rsidR="00D60D0B" w:rsidRPr="00441C36" w:rsidRDefault="00D60D0B" w:rsidP="00594629">
      <w:pPr>
        <w:snapToGrid w:val="0"/>
        <w:spacing w:before="120"/>
        <w:contextualSpacing/>
        <w:jc w:val="center"/>
        <w:rPr>
          <w:b/>
          <w:sz w:val="28"/>
          <w:szCs w:val="28"/>
        </w:rPr>
      </w:pPr>
      <w:r w:rsidRPr="00441C36">
        <w:rPr>
          <w:b/>
          <w:bCs/>
          <w:sz w:val="28"/>
          <w:szCs w:val="28"/>
        </w:rPr>
        <w:t xml:space="preserve">và phòng ngừa, ứng phó với bạo lực trên cơ sở giới </w:t>
      </w:r>
      <w:r w:rsidR="00722702" w:rsidRPr="00441C36">
        <w:rPr>
          <w:b/>
          <w:sz w:val="28"/>
          <w:szCs w:val="28"/>
          <w:lang w:val="vi-VN"/>
        </w:rPr>
        <w:t>năm 202</w:t>
      </w:r>
      <w:r w:rsidR="001405E3" w:rsidRPr="00441C36">
        <w:rPr>
          <w:b/>
          <w:sz w:val="28"/>
          <w:szCs w:val="28"/>
        </w:rPr>
        <w:t>5</w:t>
      </w:r>
    </w:p>
    <w:p w:rsidR="00425C90" w:rsidRPr="00441C36" w:rsidRDefault="00B03DA3" w:rsidP="00594629">
      <w:pPr>
        <w:snapToGrid w:val="0"/>
        <w:spacing w:before="120"/>
        <w:contextualSpacing/>
        <w:jc w:val="center"/>
        <w:rPr>
          <w:b/>
          <w:bCs/>
          <w:sz w:val="28"/>
          <w:szCs w:val="28"/>
          <w:lang w:val="vi-VN"/>
        </w:rPr>
      </w:pPr>
      <w:r w:rsidRPr="00441C36">
        <w:rPr>
          <w:b/>
          <w:sz w:val="28"/>
          <w:szCs w:val="28"/>
        </w:rPr>
        <w:t>của ngành Giáo dục và Đào tạo</w:t>
      </w:r>
      <w:r w:rsidR="00425C90" w:rsidRPr="00441C36">
        <w:rPr>
          <w:b/>
          <w:sz w:val="28"/>
          <w:szCs w:val="28"/>
          <w:lang w:val="vi-VN"/>
        </w:rPr>
        <w:t xml:space="preserve"> huyện Cần Giờ</w:t>
      </w:r>
    </w:p>
    <w:p w:rsidR="000B344A" w:rsidRPr="003A3420" w:rsidRDefault="00B43332" w:rsidP="00425C90">
      <w:pPr>
        <w:jc w:val="center"/>
        <w:rPr>
          <w:rFonts w:ascii="Times New Roman Bold" w:hAnsi="Times New Roman Bold"/>
          <w:b/>
          <w:sz w:val="27"/>
          <w:szCs w:val="27"/>
          <w:lang w:val="vi-VN"/>
        </w:rPr>
      </w:pPr>
      <w:r>
        <w:rPr>
          <w:rFonts w:ascii="Times New Roman Bold" w:hAnsi="Times New Roman Bold"/>
          <w:b/>
          <w:noProof/>
          <w:sz w:val="27"/>
          <w:szCs w:val="27"/>
        </w:rPr>
        <mc:AlternateContent>
          <mc:Choice Requires="wps">
            <w:drawing>
              <wp:anchor distT="0" distB="0" distL="114300" distR="114300" simplePos="0" relativeHeight="251656704" behindDoc="0" locked="0" layoutInCell="1" allowOverlap="1">
                <wp:simplePos x="0" y="0"/>
                <wp:positionH relativeFrom="column">
                  <wp:posOffset>2241550</wp:posOffset>
                </wp:positionH>
                <wp:positionV relativeFrom="paragraph">
                  <wp:posOffset>104140</wp:posOffset>
                </wp:positionV>
                <wp:extent cx="1269365" cy="0"/>
                <wp:effectExtent l="12700" t="8890" r="13335" b="101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9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515D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8.2pt" to="276.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oW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"/>
            </w:pict>
          </mc:Fallback>
        </mc:AlternateContent>
      </w:r>
    </w:p>
    <w:p w:rsidR="008779A3" w:rsidRPr="005F5B06" w:rsidRDefault="008779A3" w:rsidP="008779A3">
      <w:pPr>
        <w:snapToGrid w:val="0"/>
        <w:spacing w:before="120" w:after="120"/>
        <w:ind w:firstLine="720"/>
        <w:contextualSpacing/>
        <w:jc w:val="both"/>
        <w:rPr>
          <w:spacing w:val="2"/>
          <w:sz w:val="32"/>
          <w:szCs w:val="18"/>
          <w:lang w:val="vi-VN"/>
        </w:rPr>
      </w:pPr>
    </w:p>
    <w:p w:rsidR="00B03DA3" w:rsidRPr="00B12701" w:rsidRDefault="00B03DA3" w:rsidP="00441C36">
      <w:pPr>
        <w:shd w:val="clear" w:color="auto" w:fill="FFFFFF"/>
        <w:spacing w:before="120" w:after="120"/>
        <w:ind w:firstLine="720"/>
        <w:jc w:val="both"/>
        <w:rPr>
          <w:sz w:val="28"/>
          <w:szCs w:val="28"/>
          <w:bdr w:val="none" w:sz="0" w:space="0" w:color="auto" w:frame="1"/>
        </w:rPr>
      </w:pPr>
      <w:r w:rsidRPr="00B12701">
        <w:rPr>
          <w:sz w:val="28"/>
          <w:szCs w:val="28"/>
          <w:bdr w:val="none" w:sz="0" w:space="0" w:color="auto" w:frame="1"/>
        </w:rPr>
        <w:t xml:space="preserve">Căn cứ </w:t>
      </w:r>
      <w:r w:rsidRPr="00B12701">
        <w:rPr>
          <w:sz w:val="28"/>
          <w:szCs w:val="28"/>
          <w:bdr w:val="none" w:sz="0" w:space="0" w:color="auto" w:frame="1"/>
          <w:lang w:val="vi-VN"/>
        </w:rPr>
        <w:t xml:space="preserve">Kế hoạch </w:t>
      </w:r>
      <w:r w:rsidR="00D60D0B" w:rsidRPr="00B12701">
        <w:rPr>
          <w:sz w:val="28"/>
          <w:szCs w:val="28"/>
          <w:bdr w:val="none" w:sz="0" w:space="0" w:color="auto" w:frame="1"/>
        </w:rPr>
        <w:t>6149</w:t>
      </w:r>
      <w:r w:rsidRPr="00B12701">
        <w:rPr>
          <w:sz w:val="28"/>
          <w:szCs w:val="28"/>
          <w:bdr w:val="none" w:sz="0" w:space="0" w:color="auto" w:frame="1"/>
          <w:lang w:val="vi-VN"/>
        </w:rPr>
        <w:t>/KH-UBND ngày 1</w:t>
      </w:r>
      <w:r w:rsidR="00D60D0B" w:rsidRPr="00B12701">
        <w:rPr>
          <w:sz w:val="28"/>
          <w:szCs w:val="28"/>
          <w:bdr w:val="none" w:sz="0" w:space="0" w:color="auto" w:frame="1"/>
        </w:rPr>
        <w:t>4</w:t>
      </w:r>
      <w:r w:rsidRPr="00B12701">
        <w:rPr>
          <w:sz w:val="28"/>
          <w:szCs w:val="28"/>
          <w:bdr w:val="none" w:sz="0" w:space="0" w:color="auto" w:frame="1"/>
          <w:lang w:val="vi-VN"/>
        </w:rPr>
        <w:t xml:space="preserve"> tháng </w:t>
      </w:r>
      <w:r w:rsidR="00D60D0B" w:rsidRPr="00B12701">
        <w:rPr>
          <w:sz w:val="28"/>
          <w:szCs w:val="28"/>
          <w:bdr w:val="none" w:sz="0" w:space="0" w:color="auto" w:frame="1"/>
        </w:rPr>
        <w:t>10</w:t>
      </w:r>
      <w:r w:rsidRPr="00B12701">
        <w:rPr>
          <w:sz w:val="28"/>
          <w:szCs w:val="28"/>
          <w:bdr w:val="none" w:sz="0" w:space="0" w:color="auto" w:frame="1"/>
          <w:lang w:val="vi-VN"/>
        </w:rPr>
        <w:t xml:space="preserve"> năm 2022 của Ủy ban nhân dân huyện Cần Giờ về </w:t>
      </w:r>
      <w:r w:rsidR="00D60D0B" w:rsidRPr="00B12701">
        <w:rPr>
          <w:sz w:val="28"/>
          <w:szCs w:val="28"/>
          <w:bdr w:val="none" w:sz="0" w:space="0" w:color="auto" w:frame="1"/>
        </w:rPr>
        <w:t>thực hiện chương trình truyền thông về bình đẳng giới đến năm 2030 trên địa bàn huyện Cần Giờ</w:t>
      </w:r>
      <w:r w:rsidRPr="00B12701">
        <w:rPr>
          <w:sz w:val="28"/>
          <w:szCs w:val="28"/>
          <w:bdr w:val="none" w:sz="0" w:space="0" w:color="auto" w:frame="1"/>
          <w:lang w:val="vi-VN"/>
        </w:rPr>
        <w:t>;</w:t>
      </w:r>
    </w:p>
    <w:p w:rsidR="00F30FC1" w:rsidRPr="00B12701" w:rsidRDefault="0046153D" w:rsidP="00441C36">
      <w:pPr>
        <w:shd w:val="clear" w:color="auto" w:fill="FFFFFF"/>
        <w:spacing w:before="120" w:after="120"/>
        <w:ind w:firstLine="720"/>
        <w:jc w:val="both"/>
        <w:rPr>
          <w:sz w:val="28"/>
          <w:szCs w:val="28"/>
          <w:bdr w:val="none" w:sz="0" w:space="0" w:color="auto" w:frame="1"/>
        </w:rPr>
      </w:pPr>
      <w:r w:rsidRPr="00B12701">
        <w:rPr>
          <w:sz w:val="28"/>
          <w:szCs w:val="28"/>
          <w:bdr w:val="none" w:sz="0" w:space="0" w:color="auto" w:frame="1"/>
        </w:rPr>
        <w:t>Thực hiện</w:t>
      </w:r>
      <w:r w:rsidR="00B03DA3" w:rsidRPr="00B12701">
        <w:rPr>
          <w:sz w:val="28"/>
          <w:szCs w:val="28"/>
          <w:bdr w:val="none" w:sz="0" w:space="0" w:color="auto" w:frame="1"/>
        </w:rPr>
        <w:t xml:space="preserve"> </w:t>
      </w:r>
      <w:r w:rsidR="008779A3" w:rsidRPr="00B12701">
        <w:rPr>
          <w:sz w:val="28"/>
          <w:szCs w:val="28"/>
          <w:bdr w:val="none" w:sz="0" w:space="0" w:color="auto" w:frame="1"/>
          <w:lang w:val="vi-VN"/>
        </w:rPr>
        <w:t xml:space="preserve">Kế hoạch </w:t>
      </w:r>
      <w:r w:rsidR="001405E3" w:rsidRPr="00B12701">
        <w:rPr>
          <w:sz w:val="28"/>
          <w:szCs w:val="28"/>
          <w:bdr w:val="none" w:sz="0" w:space="0" w:color="auto" w:frame="1"/>
        </w:rPr>
        <w:t>872</w:t>
      </w:r>
      <w:r w:rsidR="008779A3" w:rsidRPr="00B12701">
        <w:rPr>
          <w:sz w:val="28"/>
          <w:szCs w:val="28"/>
          <w:bdr w:val="none" w:sz="0" w:space="0" w:color="auto" w:frame="1"/>
          <w:lang w:val="vi-VN"/>
        </w:rPr>
        <w:t xml:space="preserve">/KH-UBND ngày </w:t>
      </w:r>
      <w:r w:rsidR="001405E3" w:rsidRPr="00B12701">
        <w:rPr>
          <w:sz w:val="28"/>
          <w:szCs w:val="28"/>
          <w:bdr w:val="none" w:sz="0" w:space="0" w:color="auto" w:frame="1"/>
        </w:rPr>
        <w:t xml:space="preserve">18 </w:t>
      </w:r>
      <w:r w:rsidR="008779A3" w:rsidRPr="00B12701">
        <w:rPr>
          <w:sz w:val="28"/>
          <w:szCs w:val="28"/>
          <w:bdr w:val="none" w:sz="0" w:space="0" w:color="auto" w:frame="1"/>
          <w:lang w:val="vi-VN"/>
        </w:rPr>
        <w:t xml:space="preserve">tháng </w:t>
      </w:r>
      <w:r w:rsidR="001405E3" w:rsidRPr="00B12701">
        <w:rPr>
          <w:sz w:val="28"/>
          <w:szCs w:val="28"/>
          <w:bdr w:val="none" w:sz="0" w:space="0" w:color="auto" w:frame="1"/>
        </w:rPr>
        <w:t>0</w:t>
      </w:r>
      <w:r w:rsidR="00D60D0B" w:rsidRPr="00B12701">
        <w:rPr>
          <w:sz w:val="28"/>
          <w:szCs w:val="28"/>
          <w:bdr w:val="none" w:sz="0" w:space="0" w:color="auto" w:frame="1"/>
        </w:rPr>
        <w:t>2</w:t>
      </w:r>
      <w:r w:rsidR="008779A3" w:rsidRPr="00B12701">
        <w:rPr>
          <w:sz w:val="28"/>
          <w:szCs w:val="28"/>
          <w:bdr w:val="none" w:sz="0" w:space="0" w:color="auto" w:frame="1"/>
          <w:lang w:val="vi-VN"/>
        </w:rPr>
        <w:t xml:space="preserve"> năm 202</w:t>
      </w:r>
      <w:r w:rsidR="001405E3" w:rsidRPr="00B12701">
        <w:rPr>
          <w:sz w:val="28"/>
          <w:szCs w:val="28"/>
          <w:bdr w:val="none" w:sz="0" w:space="0" w:color="auto" w:frame="1"/>
        </w:rPr>
        <w:t>5</w:t>
      </w:r>
      <w:r w:rsidR="008779A3" w:rsidRPr="00B12701">
        <w:rPr>
          <w:sz w:val="28"/>
          <w:szCs w:val="28"/>
          <w:bdr w:val="none" w:sz="0" w:space="0" w:color="auto" w:frame="1"/>
          <w:lang w:val="vi-VN"/>
        </w:rPr>
        <w:t xml:space="preserve"> của Ủy ban nhân dân </w:t>
      </w:r>
      <w:r w:rsidR="00B03DA3" w:rsidRPr="00B12701">
        <w:rPr>
          <w:sz w:val="28"/>
          <w:szCs w:val="28"/>
          <w:bdr w:val="none" w:sz="0" w:space="0" w:color="auto" w:frame="1"/>
        </w:rPr>
        <w:t xml:space="preserve">huyện Cần Giờ </w:t>
      </w:r>
      <w:r w:rsidR="008779A3" w:rsidRPr="00B12701">
        <w:rPr>
          <w:sz w:val="28"/>
          <w:szCs w:val="28"/>
          <w:bdr w:val="none" w:sz="0" w:space="0" w:color="auto" w:frame="1"/>
          <w:lang w:val="vi-VN"/>
        </w:rPr>
        <w:t xml:space="preserve">về </w:t>
      </w:r>
      <w:r w:rsidR="00D60D0B" w:rsidRPr="00B12701">
        <w:rPr>
          <w:sz w:val="28"/>
          <w:szCs w:val="28"/>
          <w:bdr w:val="none" w:sz="0" w:space="0" w:color="auto" w:frame="1"/>
        </w:rPr>
        <w:t xml:space="preserve">tổ chức </w:t>
      </w:r>
      <w:r w:rsidR="008779A3" w:rsidRPr="00B12701">
        <w:rPr>
          <w:sz w:val="28"/>
          <w:szCs w:val="28"/>
          <w:bdr w:val="none" w:sz="0" w:space="0" w:color="auto" w:frame="1"/>
          <w:lang w:val="vi-VN"/>
        </w:rPr>
        <w:t xml:space="preserve">triển khai thực hiện </w:t>
      </w:r>
      <w:r w:rsidR="00D60D0B" w:rsidRPr="00B12701">
        <w:rPr>
          <w:sz w:val="28"/>
          <w:szCs w:val="28"/>
          <w:bdr w:val="none" w:sz="0" w:space="0" w:color="auto" w:frame="1"/>
        </w:rPr>
        <w:t>Chương trình quốc gia về bình đẳng giới và phòng ngừa, ứng phó với bạo lực trên cơ sở giới</w:t>
      </w:r>
      <w:r w:rsidR="008779A3" w:rsidRPr="00B12701">
        <w:rPr>
          <w:sz w:val="28"/>
          <w:szCs w:val="28"/>
          <w:bdr w:val="none" w:sz="0" w:space="0" w:color="auto" w:frame="1"/>
          <w:lang w:val="vi-VN"/>
        </w:rPr>
        <w:t xml:space="preserve"> </w:t>
      </w:r>
      <w:r w:rsidR="00B03DA3" w:rsidRPr="00B12701">
        <w:rPr>
          <w:sz w:val="28"/>
          <w:szCs w:val="28"/>
          <w:bdr w:val="none" w:sz="0" w:space="0" w:color="auto" w:frame="1"/>
        </w:rPr>
        <w:t>năm 202</w:t>
      </w:r>
      <w:r w:rsidR="001405E3" w:rsidRPr="00B12701">
        <w:rPr>
          <w:sz w:val="28"/>
          <w:szCs w:val="28"/>
          <w:bdr w:val="none" w:sz="0" w:space="0" w:color="auto" w:frame="1"/>
        </w:rPr>
        <w:t>5</w:t>
      </w:r>
      <w:r w:rsidR="00B03DA3" w:rsidRPr="00B12701">
        <w:rPr>
          <w:sz w:val="28"/>
          <w:szCs w:val="28"/>
          <w:bdr w:val="none" w:sz="0" w:space="0" w:color="auto" w:frame="1"/>
        </w:rPr>
        <w:t xml:space="preserve"> </w:t>
      </w:r>
      <w:r w:rsidR="008779A3" w:rsidRPr="00B12701">
        <w:rPr>
          <w:sz w:val="28"/>
          <w:szCs w:val="28"/>
          <w:bdr w:val="none" w:sz="0" w:space="0" w:color="auto" w:frame="1"/>
          <w:lang w:val="vi-VN"/>
        </w:rPr>
        <w:t xml:space="preserve">trên địa bàn </w:t>
      </w:r>
      <w:r w:rsidR="00B03DA3" w:rsidRPr="00B12701">
        <w:rPr>
          <w:sz w:val="28"/>
          <w:szCs w:val="28"/>
          <w:bdr w:val="none" w:sz="0" w:space="0" w:color="auto" w:frame="1"/>
        </w:rPr>
        <w:t>huyện Cần Giờ</w:t>
      </w:r>
      <w:r w:rsidR="003A3420" w:rsidRPr="00B12701">
        <w:rPr>
          <w:sz w:val="28"/>
          <w:szCs w:val="28"/>
          <w:bdr w:val="none" w:sz="0" w:space="0" w:color="auto" w:frame="1"/>
          <w:lang w:val="vi-VN"/>
        </w:rPr>
        <w:t>;</w:t>
      </w:r>
    </w:p>
    <w:p w:rsidR="008779A3" w:rsidRPr="00B12701" w:rsidRDefault="0046153D" w:rsidP="00441C36">
      <w:pPr>
        <w:shd w:val="clear" w:color="auto" w:fill="FFFFFF"/>
        <w:spacing w:before="120" w:after="120"/>
        <w:ind w:firstLine="720"/>
        <w:jc w:val="both"/>
        <w:rPr>
          <w:sz w:val="28"/>
          <w:szCs w:val="28"/>
          <w:bdr w:val="none" w:sz="0" w:space="0" w:color="auto" w:frame="1"/>
          <w:lang w:val="vi-VN"/>
        </w:rPr>
      </w:pPr>
      <w:r w:rsidRPr="00B12701">
        <w:rPr>
          <w:sz w:val="28"/>
          <w:szCs w:val="28"/>
          <w:bdr w:val="none" w:sz="0" w:space="0" w:color="auto" w:frame="1"/>
        </w:rPr>
        <w:t>Phòng Giáo dục và Đào tạo huyện Cần Giờ</w:t>
      </w:r>
      <w:r w:rsidR="008779A3" w:rsidRPr="00B12701">
        <w:rPr>
          <w:sz w:val="28"/>
          <w:szCs w:val="28"/>
          <w:bdr w:val="none" w:sz="0" w:space="0" w:color="auto" w:frame="1"/>
          <w:lang w:val="vi-VN"/>
        </w:rPr>
        <w:t xml:space="preserve"> xây dựng </w:t>
      </w:r>
      <w:r w:rsidRPr="00B12701">
        <w:rPr>
          <w:sz w:val="28"/>
          <w:szCs w:val="28"/>
          <w:bdr w:val="none" w:sz="0" w:space="0" w:color="auto" w:frame="1"/>
        </w:rPr>
        <w:t>K</w:t>
      </w:r>
      <w:r w:rsidR="008779A3" w:rsidRPr="00B12701">
        <w:rPr>
          <w:sz w:val="28"/>
          <w:szCs w:val="28"/>
          <w:bdr w:val="none" w:sz="0" w:space="0" w:color="auto" w:frame="1"/>
          <w:lang w:val="vi-VN"/>
        </w:rPr>
        <w:t xml:space="preserve">ế hoạch </w:t>
      </w:r>
      <w:r w:rsidR="00EC4DF8" w:rsidRPr="00B12701">
        <w:rPr>
          <w:sz w:val="28"/>
          <w:szCs w:val="28"/>
          <w:bdr w:val="none" w:sz="0" w:space="0" w:color="auto" w:frame="1"/>
        </w:rPr>
        <w:t>t</w:t>
      </w:r>
      <w:r w:rsidR="00D60D0B" w:rsidRPr="00B12701">
        <w:rPr>
          <w:sz w:val="28"/>
          <w:szCs w:val="28"/>
          <w:bdr w:val="none" w:sz="0" w:space="0" w:color="auto" w:frame="1"/>
          <w:lang w:val="vi-VN"/>
        </w:rPr>
        <w:t>riển khai thực hiện Chương trình quốc gia về bình đẳng giới</w:t>
      </w:r>
      <w:r w:rsidR="00D60D0B" w:rsidRPr="00B12701">
        <w:rPr>
          <w:sz w:val="28"/>
          <w:szCs w:val="28"/>
          <w:bdr w:val="none" w:sz="0" w:space="0" w:color="auto" w:frame="1"/>
        </w:rPr>
        <w:t xml:space="preserve"> </w:t>
      </w:r>
      <w:r w:rsidR="00D60D0B" w:rsidRPr="00B12701">
        <w:rPr>
          <w:sz w:val="28"/>
          <w:szCs w:val="28"/>
          <w:bdr w:val="none" w:sz="0" w:space="0" w:color="auto" w:frame="1"/>
          <w:lang w:val="vi-VN"/>
        </w:rPr>
        <w:t>và phòng ngừa, ứng phó với bạo lực trên cơ sở giới năm 202</w:t>
      </w:r>
      <w:r w:rsidR="001405E3" w:rsidRPr="00B12701">
        <w:rPr>
          <w:sz w:val="28"/>
          <w:szCs w:val="28"/>
          <w:bdr w:val="none" w:sz="0" w:space="0" w:color="auto" w:frame="1"/>
        </w:rPr>
        <w:t>5</w:t>
      </w:r>
      <w:r w:rsidR="00D60D0B" w:rsidRPr="00B12701">
        <w:rPr>
          <w:sz w:val="28"/>
          <w:szCs w:val="28"/>
          <w:bdr w:val="none" w:sz="0" w:space="0" w:color="auto" w:frame="1"/>
          <w:lang w:val="vi-VN"/>
        </w:rPr>
        <w:t xml:space="preserve"> của ngành Giáo dục và Đào tạo huyện Cần Giờ</w:t>
      </w:r>
      <w:r w:rsidR="008779A3" w:rsidRPr="00B12701">
        <w:rPr>
          <w:sz w:val="28"/>
          <w:szCs w:val="28"/>
          <w:bdr w:val="none" w:sz="0" w:space="0" w:color="auto" w:frame="1"/>
          <w:lang w:val="vi-VN"/>
        </w:rPr>
        <w:t xml:space="preserve"> với nội dung như sau:</w:t>
      </w:r>
    </w:p>
    <w:p w:rsidR="008779A3" w:rsidRPr="00B12701" w:rsidRDefault="00031E03" w:rsidP="00441C36">
      <w:pPr>
        <w:shd w:val="clear" w:color="auto" w:fill="FFFFFF"/>
        <w:spacing w:before="120" w:after="120"/>
        <w:ind w:firstLine="720"/>
        <w:jc w:val="both"/>
        <w:rPr>
          <w:b/>
          <w:sz w:val="28"/>
          <w:szCs w:val="28"/>
          <w:bdr w:val="none" w:sz="0" w:space="0" w:color="auto" w:frame="1"/>
          <w:lang w:val="vi-VN"/>
        </w:rPr>
      </w:pPr>
      <w:r w:rsidRPr="00B12701">
        <w:rPr>
          <w:b/>
          <w:sz w:val="28"/>
          <w:szCs w:val="28"/>
          <w:bdr w:val="none" w:sz="0" w:space="0" w:color="auto" w:frame="1"/>
          <w:lang w:val="vi-VN"/>
        </w:rPr>
        <w:t>I. MỤC ĐÍCH -</w:t>
      </w:r>
      <w:r w:rsidR="008779A3" w:rsidRPr="00B12701">
        <w:rPr>
          <w:b/>
          <w:sz w:val="28"/>
          <w:szCs w:val="28"/>
          <w:bdr w:val="none" w:sz="0" w:space="0" w:color="auto" w:frame="1"/>
          <w:lang w:val="vi-VN"/>
        </w:rPr>
        <w:t xml:space="preserve"> YÊU CẦU:</w:t>
      </w:r>
    </w:p>
    <w:p w:rsidR="007A2B68" w:rsidRPr="00B12701" w:rsidRDefault="003903E4" w:rsidP="00441C36">
      <w:pPr>
        <w:shd w:val="clear" w:color="auto" w:fill="FFFFFF"/>
        <w:spacing w:before="120" w:after="120"/>
        <w:ind w:firstLine="720"/>
        <w:jc w:val="both"/>
        <w:rPr>
          <w:sz w:val="28"/>
          <w:szCs w:val="28"/>
          <w:bdr w:val="none" w:sz="0" w:space="0" w:color="auto" w:frame="1"/>
        </w:rPr>
      </w:pPr>
      <w:r w:rsidRPr="00B12701">
        <w:rPr>
          <w:b/>
          <w:sz w:val="28"/>
          <w:szCs w:val="28"/>
          <w:bdr w:val="none" w:sz="0" w:space="0" w:color="auto" w:frame="1"/>
          <w:lang w:val="vi-VN"/>
        </w:rPr>
        <w:t>1.</w:t>
      </w:r>
      <w:r w:rsidR="0046153D" w:rsidRPr="00B12701">
        <w:rPr>
          <w:b/>
          <w:sz w:val="28"/>
          <w:szCs w:val="28"/>
          <w:bdr w:val="none" w:sz="0" w:space="0" w:color="auto" w:frame="1"/>
        </w:rPr>
        <w:t xml:space="preserve"> </w:t>
      </w:r>
      <w:r w:rsidR="007A2B68" w:rsidRPr="00B12701">
        <w:rPr>
          <w:sz w:val="28"/>
          <w:szCs w:val="28"/>
          <w:bdr w:val="none" w:sz="0" w:space="0" w:color="auto" w:frame="1"/>
        </w:rPr>
        <w:t>Tăng cường sự lãnh đạo, chỉ đạo của các cấp ủy Đảng, chính quyền, sự phối hợp của các tổ chức</w:t>
      </w:r>
      <w:r w:rsidR="007A2B68" w:rsidRPr="00B12701">
        <w:rPr>
          <w:sz w:val="28"/>
          <w:szCs w:val="28"/>
        </w:rPr>
        <w:t xml:space="preserve"> chính trị - xã hội, tổ chức xã hội, tổ chức xã hội nghề nghiệp, tổ chức kinh tế, đơn vị sự nghiệp, sự tham gia của mỗi cá nhân, từng gia đình và cộng đồng nhằm nâng cao hiệu quả quản lý nhà nước về bình đẳng giới và phòng ngừa, ứng phó với bạo lực trên cơ sở giới trên địa bàn huyện.</w:t>
      </w:r>
    </w:p>
    <w:p w:rsidR="00F84A66" w:rsidRPr="00B12701" w:rsidRDefault="00F84A66" w:rsidP="00441C36">
      <w:pPr>
        <w:shd w:val="clear" w:color="auto" w:fill="FFFFFF"/>
        <w:spacing w:before="120" w:after="120"/>
        <w:ind w:firstLine="720"/>
        <w:jc w:val="both"/>
        <w:rPr>
          <w:b/>
          <w:color w:val="000000" w:themeColor="text1"/>
          <w:sz w:val="28"/>
          <w:szCs w:val="28"/>
          <w:bdr w:val="none" w:sz="0" w:space="0" w:color="auto" w:frame="1"/>
        </w:rPr>
      </w:pPr>
      <w:r w:rsidRPr="00B12701">
        <w:rPr>
          <w:b/>
          <w:sz w:val="28"/>
          <w:szCs w:val="28"/>
          <w:bdr w:val="none" w:sz="0" w:space="0" w:color="auto" w:frame="1"/>
        </w:rPr>
        <w:t>2</w:t>
      </w:r>
      <w:r w:rsidRPr="00B12701">
        <w:rPr>
          <w:sz w:val="28"/>
          <w:szCs w:val="28"/>
          <w:bdr w:val="none" w:sz="0" w:space="0" w:color="auto" w:frame="1"/>
        </w:rPr>
        <w:t xml:space="preserve">. </w:t>
      </w:r>
      <w:r w:rsidRPr="00B12701">
        <w:rPr>
          <w:sz w:val="28"/>
          <w:szCs w:val="28"/>
        </w:rPr>
        <w:t>Triển khai</w:t>
      </w:r>
      <w:r w:rsidRPr="00B12701">
        <w:rPr>
          <w:color w:val="000000"/>
          <w:sz w:val="28"/>
          <w:szCs w:val="28"/>
        </w:rPr>
        <w:t xml:space="preserve"> có hiệu quả các mục tiêu, chỉ tiêu và hoạt động thúc đẩy bình đẳng giới trong Ngành;</w:t>
      </w:r>
      <w:r w:rsidRPr="00B12701">
        <w:rPr>
          <w:sz w:val="28"/>
          <w:szCs w:val="28"/>
          <w:bdr w:val="none" w:sz="0" w:space="0" w:color="auto" w:frame="1"/>
        </w:rPr>
        <w:t xml:space="preserve"> tuyên truyền nhằm nâng cao nhận thức, trách nhiệm của cán bộ, công chức, đảng viên, đội ngũ viên chức trong toàn Ngành về</w:t>
      </w:r>
      <w:r w:rsidRPr="00B12701">
        <w:rPr>
          <w:b/>
          <w:color w:val="000000" w:themeColor="text1"/>
          <w:sz w:val="28"/>
          <w:szCs w:val="28"/>
          <w:bdr w:val="none" w:sz="0" w:space="0" w:color="auto" w:frame="1"/>
          <w:lang w:val="vi-VN"/>
        </w:rPr>
        <w:t xml:space="preserve"> </w:t>
      </w:r>
      <w:r w:rsidRPr="00B12701">
        <w:rPr>
          <w:color w:val="000000"/>
          <w:sz w:val="28"/>
          <w:szCs w:val="28"/>
        </w:rPr>
        <w:t xml:space="preserve">tầm quan trọng của việc thúc đẩy bình đẳng giới </w:t>
      </w:r>
      <w:r w:rsidRPr="00B12701">
        <w:rPr>
          <w:sz w:val="28"/>
          <w:szCs w:val="28"/>
        </w:rPr>
        <w:t>và phòng ngừa, ứng phó với bạo lực trên cơ sở giới</w:t>
      </w:r>
      <w:r w:rsidRPr="00B12701">
        <w:rPr>
          <w:color w:val="000000"/>
          <w:sz w:val="28"/>
          <w:szCs w:val="28"/>
        </w:rPr>
        <w:t>,</w:t>
      </w:r>
      <w:r w:rsidRPr="00B12701">
        <w:rPr>
          <w:sz w:val="28"/>
          <w:szCs w:val="28"/>
        </w:rPr>
        <w:t xml:space="preserve"> đảm bảo đạt được mục tiêu huyện, Thành phố an toàn, thân thiện, không lo sợ với các</w:t>
      </w:r>
      <w:r w:rsidRPr="00B12701">
        <w:rPr>
          <w:color w:val="000000"/>
          <w:sz w:val="28"/>
          <w:szCs w:val="28"/>
        </w:rPr>
        <w:t xml:space="preserve"> hình thức bạo lực và phân biệt đối xử trên cơ sở giới.</w:t>
      </w:r>
    </w:p>
    <w:p w:rsidR="00F84A66" w:rsidRPr="00B12701" w:rsidRDefault="0046153D" w:rsidP="00441C36">
      <w:pPr>
        <w:shd w:val="clear" w:color="auto" w:fill="FFFFFF"/>
        <w:spacing w:before="120" w:after="120"/>
        <w:ind w:firstLine="720"/>
        <w:jc w:val="both"/>
        <w:rPr>
          <w:color w:val="000000"/>
          <w:sz w:val="28"/>
          <w:szCs w:val="28"/>
        </w:rPr>
      </w:pPr>
      <w:r w:rsidRPr="00B12701">
        <w:rPr>
          <w:rFonts w:eastAsia="Calibri"/>
          <w:b/>
          <w:sz w:val="28"/>
          <w:szCs w:val="28"/>
        </w:rPr>
        <w:t>3.</w:t>
      </w:r>
      <w:r w:rsidRPr="00B12701">
        <w:rPr>
          <w:rFonts w:eastAsia="Calibri"/>
          <w:sz w:val="28"/>
          <w:szCs w:val="28"/>
        </w:rPr>
        <w:t xml:space="preserve"> </w:t>
      </w:r>
      <w:r w:rsidR="00F84A66" w:rsidRPr="00B12701">
        <w:rPr>
          <w:color w:val="000000"/>
          <w:sz w:val="28"/>
          <w:szCs w:val="28"/>
        </w:rPr>
        <w:t xml:space="preserve">Duy trì và phát triển các chỉ tiêu, mô hình, hoạt động đã đạt được để nhân rộng trong cơ quan và xây dựng các giải pháp để khắc phục những tồn tại, bất cập trong quá trình thực hiện để đảm bảo triển khai có hiệu quả Kế hoạch. </w:t>
      </w:r>
      <w:r w:rsidR="00C155FD" w:rsidRPr="00B12701">
        <w:rPr>
          <w:color w:val="000000"/>
          <w:sz w:val="28"/>
          <w:szCs w:val="28"/>
        </w:rPr>
        <w:t>Giáo dục kiến thức pháp luật đến gia đình, cha mẹ học sinh trong việc trẻ em và bảo vệ trẻ, kỹ năng phòng ngừa, xử lý các vụ bạo lực, xâm hại trẻ em, phát hiện lên tiếng tố giác các</w:t>
      </w:r>
      <w:r w:rsidR="009D6D38" w:rsidRPr="00B12701">
        <w:rPr>
          <w:color w:val="000000"/>
          <w:sz w:val="28"/>
          <w:szCs w:val="28"/>
        </w:rPr>
        <w:t xml:space="preserve"> hành</w:t>
      </w:r>
      <w:r w:rsidR="00C155FD" w:rsidRPr="00B12701">
        <w:rPr>
          <w:color w:val="000000"/>
          <w:sz w:val="28"/>
          <w:szCs w:val="28"/>
        </w:rPr>
        <w:t xml:space="preserve"> vi bạo lực, xâm hại trẻ em.</w:t>
      </w:r>
    </w:p>
    <w:p w:rsidR="00C37A14" w:rsidRPr="00B12701" w:rsidRDefault="0046153D" w:rsidP="00441C36">
      <w:pPr>
        <w:shd w:val="clear" w:color="auto" w:fill="FFFFFF"/>
        <w:spacing w:before="120" w:after="120"/>
        <w:ind w:firstLine="720"/>
        <w:jc w:val="both"/>
        <w:rPr>
          <w:sz w:val="28"/>
          <w:szCs w:val="28"/>
        </w:rPr>
      </w:pPr>
      <w:r w:rsidRPr="00B12701">
        <w:rPr>
          <w:b/>
          <w:sz w:val="28"/>
          <w:szCs w:val="28"/>
        </w:rPr>
        <w:t>4.</w:t>
      </w:r>
      <w:r w:rsidR="00C37A14" w:rsidRPr="00B12701">
        <w:rPr>
          <w:sz w:val="28"/>
          <w:szCs w:val="28"/>
          <w:lang w:val="vi-VN"/>
        </w:rPr>
        <w:t xml:space="preserve"> </w:t>
      </w:r>
      <w:r w:rsidR="00806E5F" w:rsidRPr="00B12701">
        <w:rPr>
          <w:sz w:val="28"/>
          <w:szCs w:val="28"/>
        </w:rPr>
        <w:t xml:space="preserve">Xác định được vấn đề giới, </w:t>
      </w:r>
      <w:r w:rsidR="001C5F2C" w:rsidRPr="00B12701">
        <w:rPr>
          <w:sz w:val="28"/>
          <w:szCs w:val="28"/>
        </w:rPr>
        <w:t>bạo lực trên cơ sở giới trong Ngành, đồng thời t</w:t>
      </w:r>
      <w:r w:rsidR="00C155FD" w:rsidRPr="00B12701">
        <w:rPr>
          <w:sz w:val="28"/>
          <w:szCs w:val="28"/>
        </w:rPr>
        <w:t xml:space="preserve">iếp tục thực hiện có hiệu quả Luật Trẻ em, Luật Bình đẳng giới, các Chỉ </w:t>
      </w:r>
      <w:r w:rsidR="00C155FD" w:rsidRPr="00B12701">
        <w:rPr>
          <w:sz w:val="28"/>
          <w:szCs w:val="28"/>
        </w:rPr>
        <w:lastRenderedPageBreak/>
        <w:t>thị, Nghị định, Thông tư,…thông qua việc huy động tối đa nguồn lực của hệ thống chính trị để triển khai thực hiện đồng bộ các hoạt động của kế hoạch, đảm bảo tính liên tục, liên kết giữa các cơ quan, đơn vị trong việc thực hiện triển khai nhiệm vụ, tránh chồng chéo, lãng phí.</w:t>
      </w:r>
    </w:p>
    <w:p w:rsidR="00B459AC" w:rsidRPr="00B12701" w:rsidRDefault="00792BC0" w:rsidP="00441C36">
      <w:pPr>
        <w:spacing w:before="120" w:after="120"/>
        <w:ind w:firstLine="720"/>
        <w:jc w:val="both"/>
        <w:rPr>
          <w:b/>
          <w:sz w:val="28"/>
          <w:szCs w:val="28"/>
        </w:rPr>
      </w:pPr>
      <w:r w:rsidRPr="00B12701">
        <w:rPr>
          <w:b/>
          <w:sz w:val="28"/>
          <w:szCs w:val="28"/>
          <w:lang w:val="vi-VN"/>
        </w:rPr>
        <w:t xml:space="preserve">II. </w:t>
      </w:r>
      <w:r w:rsidR="004E59EB" w:rsidRPr="00B12701">
        <w:rPr>
          <w:b/>
          <w:sz w:val="28"/>
          <w:szCs w:val="28"/>
        </w:rPr>
        <w:t>CHỈ TIÊU CỤ THỂ</w:t>
      </w:r>
    </w:p>
    <w:p w:rsidR="004E59EB" w:rsidRPr="00B12701" w:rsidRDefault="004E59EB" w:rsidP="00441C36">
      <w:pPr>
        <w:spacing w:before="120" w:after="120"/>
        <w:ind w:firstLine="709"/>
        <w:jc w:val="both"/>
        <w:rPr>
          <w:sz w:val="28"/>
          <w:szCs w:val="28"/>
        </w:rPr>
      </w:pPr>
      <w:r w:rsidRPr="00B12701">
        <w:rPr>
          <w:sz w:val="28"/>
          <w:szCs w:val="28"/>
          <w:lang w:val="vi-VN"/>
        </w:rPr>
        <w:t>- Chỉ tiêu 1:</w:t>
      </w:r>
      <w:r w:rsidRPr="00B12701">
        <w:rPr>
          <w:sz w:val="28"/>
          <w:szCs w:val="28"/>
        </w:rPr>
        <w:t xml:space="preserve"> Nội dung về giới, bình đẳng giới được đưa vào chương trình giảng dạy trong các cơ sở giáo dục trên địa bàn huyện từ năm 202</w:t>
      </w:r>
      <w:r w:rsidR="001C5F2C" w:rsidRPr="00B12701">
        <w:rPr>
          <w:sz w:val="28"/>
          <w:szCs w:val="28"/>
        </w:rPr>
        <w:t>5</w:t>
      </w:r>
      <w:r w:rsidRPr="00B12701">
        <w:rPr>
          <w:sz w:val="28"/>
          <w:szCs w:val="28"/>
        </w:rPr>
        <w:t xml:space="preserve"> trở đi.</w:t>
      </w:r>
    </w:p>
    <w:p w:rsidR="004E59EB" w:rsidRPr="00B12701" w:rsidRDefault="004E59EB" w:rsidP="00441C36">
      <w:pPr>
        <w:spacing w:before="120" w:after="120"/>
        <w:ind w:firstLine="709"/>
        <w:jc w:val="both"/>
        <w:rPr>
          <w:sz w:val="28"/>
          <w:szCs w:val="28"/>
        </w:rPr>
      </w:pPr>
      <w:r w:rsidRPr="00B12701">
        <w:rPr>
          <w:sz w:val="28"/>
          <w:szCs w:val="28"/>
          <w:lang w:val="vi-VN"/>
        </w:rPr>
        <w:t xml:space="preserve">- Chỉ tiêu </w:t>
      </w:r>
      <w:r w:rsidRPr="00B12701">
        <w:rPr>
          <w:sz w:val="28"/>
          <w:szCs w:val="28"/>
        </w:rPr>
        <w:t>2</w:t>
      </w:r>
      <w:r w:rsidRPr="00B12701">
        <w:rPr>
          <w:sz w:val="28"/>
          <w:szCs w:val="28"/>
          <w:lang w:val="vi-VN"/>
        </w:rPr>
        <w:t>:</w:t>
      </w:r>
      <w:r w:rsidRPr="00B12701">
        <w:rPr>
          <w:sz w:val="28"/>
          <w:szCs w:val="28"/>
        </w:rPr>
        <w:t xml:space="preserve"> Tỷ lệ trẻ em trai và trẻ em gái hoàn thành giáo dục tiểu học đạt trên 90% vào năm 202</w:t>
      </w:r>
      <w:r w:rsidR="001C5F2C" w:rsidRPr="00B12701">
        <w:rPr>
          <w:sz w:val="28"/>
          <w:szCs w:val="28"/>
        </w:rPr>
        <w:t>5</w:t>
      </w:r>
      <w:r w:rsidRPr="00B12701">
        <w:rPr>
          <w:sz w:val="28"/>
          <w:szCs w:val="28"/>
        </w:rPr>
        <w:t xml:space="preserve">; tỷ lệ hoàn thành cấp trung học cơ sở đạt 85%. </w:t>
      </w:r>
    </w:p>
    <w:p w:rsidR="004E59EB" w:rsidRPr="00B12701" w:rsidRDefault="004E59EB" w:rsidP="00441C36">
      <w:pPr>
        <w:tabs>
          <w:tab w:val="left" w:pos="1485"/>
        </w:tabs>
        <w:spacing w:before="120" w:after="120"/>
        <w:ind w:firstLine="720"/>
        <w:jc w:val="both"/>
        <w:rPr>
          <w:rFonts w:eastAsia="Calibri"/>
          <w:b/>
          <w:sz w:val="28"/>
          <w:szCs w:val="28"/>
        </w:rPr>
      </w:pPr>
      <w:r w:rsidRPr="00B12701">
        <w:rPr>
          <w:rFonts w:eastAsia="Calibri"/>
          <w:b/>
          <w:sz w:val="28"/>
          <w:szCs w:val="28"/>
        </w:rPr>
        <w:t>III. GIẢI PHÁP THỰC HIỆN</w:t>
      </w:r>
    </w:p>
    <w:p w:rsidR="007C0E08" w:rsidRPr="00B12701" w:rsidRDefault="007C0E08" w:rsidP="00441C36">
      <w:pPr>
        <w:tabs>
          <w:tab w:val="left" w:pos="1485"/>
        </w:tabs>
        <w:spacing w:before="120" w:after="120"/>
        <w:ind w:firstLine="720"/>
        <w:jc w:val="both"/>
        <w:rPr>
          <w:rFonts w:eastAsia="Calibri"/>
          <w:b/>
          <w:sz w:val="28"/>
          <w:szCs w:val="28"/>
        </w:rPr>
      </w:pPr>
      <w:r w:rsidRPr="00B12701">
        <w:rPr>
          <w:rFonts w:eastAsia="Calibri"/>
          <w:b/>
          <w:sz w:val="28"/>
          <w:szCs w:val="28"/>
        </w:rPr>
        <w:t>1. Giải pháp chung</w:t>
      </w:r>
    </w:p>
    <w:p w:rsidR="007C0E08"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w:t>
      </w:r>
      <w:r w:rsidR="007C0E08" w:rsidRPr="00B12701">
        <w:rPr>
          <w:rFonts w:eastAsia="Calibri"/>
          <w:sz w:val="28"/>
          <w:szCs w:val="28"/>
        </w:rPr>
        <w:t xml:space="preserve"> Tăng cường sự lãnh đạo, chỉ đạo của Ngành trong việc triển khai thực hiện công tác bình đẳng giới, phòng ngừa và ứng phó với bạo lực trên cơ sở giới. Bám sát hướng dẫn, chương trình của Bộ và Sở Giáo dục và Đào tạo, đưa nội dung về bình đẳng giới vào giảng dạy trong trường học. Đề cao vai trò, trách nhiệm của người đứng đầu trong việc thực hiện các quy định về bình đẳng giới, phòng ngừa và ứng phó với bạo lực trên cơ sở giới, phòng chống bạo lực học đường trong các cơ sở giáo dục và các lớp độc lâp thuộc phạm vi quản lý.</w:t>
      </w:r>
    </w:p>
    <w:p w:rsidR="001C5F2C"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w:t>
      </w:r>
      <w:r w:rsidR="001C5F2C" w:rsidRPr="00B12701">
        <w:rPr>
          <w:rFonts w:eastAsia="Calibri"/>
          <w:sz w:val="28"/>
          <w:szCs w:val="28"/>
        </w:rPr>
        <w:t xml:space="preserve">. Rà soát cơ chế ưu tiên hỗ trợ xóa mù chữ, phổ cập tiểu học và trung học </w:t>
      </w:r>
      <w:r w:rsidR="005816F8" w:rsidRPr="00B12701">
        <w:rPr>
          <w:rFonts w:eastAsia="Calibri"/>
          <w:sz w:val="28"/>
          <w:szCs w:val="28"/>
        </w:rPr>
        <w:t>cơ sở để xây dựng đề án, phương án điều kiện tăng tỷ lệ nhập học mầm non, tiểu học của trẻ em giáo, trẻ em có hoàn cảnh đặc biệt khó khăn; đồng thời giảm tỷ lệ mù chữ của phụ nữ và trẻ em gái là người dân tộc thiểu số, trên địa bàn huyện có điều kiện kinh tế khó khăn.</w:t>
      </w:r>
    </w:p>
    <w:p w:rsidR="00EF6151"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w:t>
      </w:r>
      <w:r w:rsidR="00340373" w:rsidRPr="00B12701">
        <w:rPr>
          <w:rFonts w:eastAsia="Calibri"/>
          <w:sz w:val="28"/>
          <w:szCs w:val="28"/>
        </w:rPr>
        <w:t xml:space="preserve"> Đ</w:t>
      </w:r>
      <w:r w:rsidR="00EF6151" w:rsidRPr="00B12701">
        <w:rPr>
          <w:rFonts w:eastAsia="Calibri"/>
          <w:sz w:val="28"/>
          <w:szCs w:val="28"/>
        </w:rPr>
        <w:t>ề xuất chính sách đặc thù cho đối tượng chính sách, chương trình học bổng hỗ trợ trẻ em gái có hoàn cảnh đặc biệt, khó khăn; có chính sách khuyến khích đối với trẻ</w:t>
      </w:r>
      <w:r w:rsidR="00340373" w:rsidRPr="00B12701">
        <w:rPr>
          <w:rFonts w:eastAsia="Calibri"/>
          <w:sz w:val="28"/>
          <w:szCs w:val="28"/>
        </w:rPr>
        <w:t xml:space="preserve"> em gái</w:t>
      </w:r>
      <w:r w:rsidR="00EF6151" w:rsidRPr="00B12701">
        <w:rPr>
          <w:rFonts w:eastAsia="Calibri"/>
          <w:sz w:val="28"/>
          <w:szCs w:val="28"/>
        </w:rPr>
        <w:t>; chính sách đặc thù cho giáo dục mầm non ở vùng có điều kiện khó khăn; chính sách thu hút giáo viên tiểu học và mầm non là nam giới.</w:t>
      </w:r>
    </w:p>
    <w:p w:rsidR="00EF6151"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w:t>
      </w:r>
      <w:r w:rsidR="00EF6151" w:rsidRPr="00B12701">
        <w:rPr>
          <w:rFonts w:eastAsia="Calibri"/>
          <w:sz w:val="28"/>
          <w:szCs w:val="28"/>
        </w:rPr>
        <w:t xml:space="preserve"> Thiết kế chương trình học có nội dung về giới, bình đẳng giới vào giảng dạy</w:t>
      </w:r>
      <w:r w:rsidR="001C1D9A" w:rsidRPr="00B12701">
        <w:rPr>
          <w:rFonts w:eastAsia="Calibri"/>
          <w:sz w:val="28"/>
          <w:szCs w:val="28"/>
        </w:rPr>
        <w:t xml:space="preserve"> ở các cấp học với nội dung và thời lượng phù hợp với từng lứa tuổi; trong đó lưu ý đưa vấn đề phòng, chống bạo lực trên cơ sở gi</w:t>
      </w:r>
      <w:r w:rsidR="0007617E" w:rsidRPr="00B12701">
        <w:rPr>
          <w:rFonts w:eastAsia="Calibri"/>
          <w:sz w:val="28"/>
          <w:szCs w:val="28"/>
        </w:rPr>
        <w:t>ới</w:t>
      </w:r>
      <w:r w:rsidR="001C1D9A" w:rsidRPr="00B12701">
        <w:rPr>
          <w:rFonts w:eastAsia="Calibri"/>
          <w:sz w:val="28"/>
          <w:szCs w:val="28"/>
        </w:rPr>
        <w:t xml:space="preserve"> vào hệ thống giáo dục để định hướng thanh thiếu niên về bình đẳng giới, phòng chống bạo lực gia đình và xây dựng trường học an toàn.</w:t>
      </w:r>
    </w:p>
    <w:p w:rsidR="007C0E08"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w:t>
      </w:r>
      <w:r w:rsidR="007C0E08" w:rsidRPr="00B12701">
        <w:rPr>
          <w:rFonts w:eastAsia="Calibri"/>
          <w:sz w:val="28"/>
          <w:szCs w:val="28"/>
        </w:rPr>
        <w:t xml:space="preserve"> Xây dựng và triển khai các hoạt động nhằm thúc đẩy bình đẳng giới, phòng ngừa, ứng phó với bạo lực trên cơ sở giới; đảm bảo môi trường giáo dục an toàn, lành mạnh thân thiện, xây dựng trường học thân thiện, học sinh tích cự</w:t>
      </w:r>
      <w:r w:rsidR="004C13E3" w:rsidRPr="00B12701">
        <w:rPr>
          <w:rFonts w:eastAsia="Calibri"/>
          <w:sz w:val="28"/>
          <w:szCs w:val="28"/>
        </w:rPr>
        <w:t>c; trường học hạnh phúc.</w:t>
      </w:r>
    </w:p>
    <w:p w:rsidR="007C0E08"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w:t>
      </w:r>
      <w:r w:rsidR="007C0E08" w:rsidRPr="00B12701">
        <w:rPr>
          <w:rFonts w:eastAsia="Calibri"/>
          <w:sz w:val="28"/>
          <w:szCs w:val="28"/>
        </w:rPr>
        <w:t xml:space="preserve"> Lồng ghép đưa các nội dung, mục tiêu, chỉ tiêu </w:t>
      </w:r>
      <w:r w:rsidR="001C1D9A" w:rsidRPr="00B12701">
        <w:rPr>
          <w:rFonts w:eastAsia="Calibri"/>
          <w:sz w:val="28"/>
          <w:szCs w:val="28"/>
        </w:rPr>
        <w:t xml:space="preserve">của </w:t>
      </w:r>
      <w:r w:rsidRPr="00B12701">
        <w:rPr>
          <w:rFonts w:eastAsia="Calibri"/>
          <w:sz w:val="28"/>
          <w:szCs w:val="28"/>
        </w:rPr>
        <w:t>ngành</w:t>
      </w:r>
      <w:r w:rsidR="001C1D9A" w:rsidRPr="00B12701">
        <w:rPr>
          <w:rFonts w:eastAsia="Calibri"/>
          <w:sz w:val="28"/>
          <w:szCs w:val="28"/>
        </w:rPr>
        <w:t xml:space="preserve"> giáo dục và đào </w:t>
      </w:r>
      <w:r w:rsidR="007C0E08" w:rsidRPr="00B12701">
        <w:rPr>
          <w:rFonts w:eastAsia="Calibri"/>
          <w:sz w:val="28"/>
          <w:szCs w:val="28"/>
        </w:rPr>
        <w:t>về bình đẳng giớ</w:t>
      </w:r>
      <w:r w:rsidR="00997047" w:rsidRPr="00B12701">
        <w:rPr>
          <w:rFonts w:eastAsia="Calibri"/>
          <w:sz w:val="28"/>
          <w:szCs w:val="28"/>
        </w:rPr>
        <w:t>i vào</w:t>
      </w:r>
      <w:r w:rsidR="007C0E08" w:rsidRPr="00B12701">
        <w:rPr>
          <w:rFonts w:eastAsia="Calibri"/>
          <w:sz w:val="28"/>
          <w:szCs w:val="28"/>
        </w:rPr>
        <w:t xml:space="preserve"> trong các chương trình, kế hoạ</w:t>
      </w:r>
      <w:r w:rsidR="00997047" w:rsidRPr="00B12701">
        <w:rPr>
          <w:rFonts w:eastAsia="Calibri"/>
          <w:sz w:val="28"/>
          <w:szCs w:val="28"/>
        </w:rPr>
        <w:t>ch</w:t>
      </w:r>
      <w:r w:rsidR="007C0E08" w:rsidRPr="00B12701">
        <w:rPr>
          <w:rFonts w:eastAsia="Calibri"/>
          <w:sz w:val="28"/>
          <w:szCs w:val="28"/>
        </w:rPr>
        <w:t xml:space="preserve"> của đơn vị để tổ chức thực hiện. Quan tâm bố trí nhân lực và kinh phí để thực hiện các nhiệm vụ đề ra.</w:t>
      </w:r>
    </w:p>
    <w:p w:rsidR="007C0E08"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lastRenderedPageBreak/>
        <w:t>-</w:t>
      </w:r>
      <w:r w:rsidR="007C0E08" w:rsidRPr="00B12701">
        <w:rPr>
          <w:rFonts w:eastAsia="Calibri"/>
          <w:sz w:val="28"/>
          <w:szCs w:val="28"/>
        </w:rPr>
        <w:t xml:space="preserve"> Đẩy mạnh công tác tuyên truyền, ứng dụng công nghệ thông tin để nâng cao nhận thức cho học sinh về bình đẳng giới; kỹ năng phòng ngừa, ứng phó với bạo lực trên cơ sở giới; ngăn chặn tình trạng bạo lực trên cơ sở giới, bạo lực học đường trong các cơ sở giáo dục.</w:t>
      </w:r>
    </w:p>
    <w:p w:rsidR="00CD1F14"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 Thực hiện lồng ghép giới</w:t>
      </w:r>
      <w:r w:rsidR="00AD38BA" w:rsidRPr="00B12701">
        <w:rPr>
          <w:rFonts w:eastAsia="Calibri"/>
          <w:sz w:val="28"/>
          <w:szCs w:val="28"/>
        </w:rPr>
        <w:t xml:space="preserve"> </w:t>
      </w:r>
      <w:r w:rsidRPr="00B12701">
        <w:rPr>
          <w:rFonts w:eastAsia="Calibri"/>
          <w:sz w:val="28"/>
          <w:szCs w:val="28"/>
        </w:rPr>
        <w:t>trong các chính sách, chương trình, kế hoạch của ngành giáo dục và đào tạo giai đoạn 2021 - 2030 và hàng năm; xây dựng cơ sở dữ liệu của ngành giáo dục và đào tạo có tách biệt theo giới tính, dân tộc,…ở các cấp học, bậc học</w:t>
      </w:r>
    </w:p>
    <w:p w:rsidR="00CD1F14"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 Tiếp tục thực hiện chính sách và cơ chế phối hợp để tạo nguồn cán bộ nữ lãnh đạo, quản lý giáo dục, giáo viên các cấp học được tham gia đào tạo sau đại học.</w:t>
      </w:r>
    </w:p>
    <w:p w:rsidR="007C0E08"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w:t>
      </w:r>
      <w:r w:rsidR="007C0E08" w:rsidRPr="00B12701">
        <w:rPr>
          <w:rFonts w:eastAsia="Calibri"/>
          <w:sz w:val="28"/>
          <w:szCs w:val="28"/>
        </w:rPr>
        <w:t xml:space="preserve"> Nâng cao năng lực đội ngũ quản lý về bình đẳng giới; tăng cườ</w:t>
      </w:r>
      <w:r w:rsidR="00D454DB" w:rsidRPr="00B12701">
        <w:rPr>
          <w:rFonts w:eastAsia="Calibri"/>
          <w:sz w:val="28"/>
          <w:szCs w:val="28"/>
        </w:rPr>
        <w:t xml:space="preserve">ng công tác </w:t>
      </w:r>
      <w:r w:rsidR="007C0E08" w:rsidRPr="00B12701">
        <w:rPr>
          <w:rFonts w:eastAsia="Calibri"/>
          <w:sz w:val="28"/>
          <w:szCs w:val="28"/>
        </w:rPr>
        <w:t xml:space="preserve"> kiểm tra liên ngành việc thực hiện pháp luật về bình đẳng giới.</w:t>
      </w:r>
    </w:p>
    <w:p w:rsidR="007C0E08" w:rsidRPr="00B12701" w:rsidRDefault="00CD1F14" w:rsidP="00441C36">
      <w:pPr>
        <w:tabs>
          <w:tab w:val="left" w:pos="1485"/>
        </w:tabs>
        <w:spacing w:before="120" w:after="120"/>
        <w:ind w:firstLine="720"/>
        <w:jc w:val="both"/>
        <w:rPr>
          <w:rFonts w:eastAsia="Calibri"/>
          <w:sz w:val="28"/>
          <w:szCs w:val="28"/>
        </w:rPr>
      </w:pPr>
      <w:r w:rsidRPr="00B12701">
        <w:rPr>
          <w:rFonts w:eastAsia="Calibri"/>
          <w:sz w:val="28"/>
          <w:szCs w:val="28"/>
        </w:rPr>
        <w:t>-</w:t>
      </w:r>
      <w:r w:rsidR="007C0E08" w:rsidRPr="00B12701">
        <w:rPr>
          <w:rFonts w:eastAsia="Calibri"/>
          <w:sz w:val="28"/>
          <w:szCs w:val="28"/>
        </w:rPr>
        <w:t xml:space="preserve"> Đảm bả</w:t>
      </w:r>
      <w:r w:rsidR="00871ECA" w:rsidRPr="00B12701">
        <w:rPr>
          <w:rFonts w:eastAsia="Calibri"/>
          <w:sz w:val="28"/>
          <w:szCs w:val="28"/>
        </w:rPr>
        <w:t>o 100% cán bộ quản lý, giáo viên</w:t>
      </w:r>
      <w:r w:rsidR="007C0E08" w:rsidRPr="00B12701">
        <w:rPr>
          <w:rFonts w:eastAsia="Calibri"/>
          <w:sz w:val="28"/>
          <w:szCs w:val="28"/>
        </w:rPr>
        <w:t xml:space="preserve"> và học sinh thực hiện môi trường giáo dục an toàn, lành mạnh; không bạo lực học đường, không bạo lực trên cơ sở giới.</w:t>
      </w:r>
    </w:p>
    <w:p w:rsidR="007C0E08" w:rsidRPr="00B12701" w:rsidRDefault="007C0E08" w:rsidP="00441C36">
      <w:pPr>
        <w:tabs>
          <w:tab w:val="left" w:pos="1485"/>
        </w:tabs>
        <w:spacing w:before="120" w:after="120"/>
        <w:ind w:firstLine="720"/>
        <w:jc w:val="both"/>
        <w:rPr>
          <w:rFonts w:eastAsia="Calibri"/>
          <w:b/>
          <w:sz w:val="28"/>
          <w:szCs w:val="28"/>
        </w:rPr>
      </w:pPr>
      <w:r w:rsidRPr="00B12701">
        <w:rPr>
          <w:rFonts w:eastAsia="Calibri"/>
          <w:b/>
          <w:sz w:val="28"/>
          <w:szCs w:val="28"/>
        </w:rPr>
        <w:t>2. Giải pháp cụ thể</w:t>
      </w:r>
    </w:p>
    <w:p w:rsidR="00E8422F" w:rsidRPr="00B12701" w:rsidRDefault="00CD1F14" w:rsidP="00441C36">
      <w:pPr>
        <w:tabs>
          <w:tab w:val="left" w:pos="1485"/>
        </w:tabs>
        <w:spacing w:before="120" w:after="120"/>
        <w:ind w:firstLine="720"/>
        <w:jc w:val="both"/>
        <w:rPr>
          <w:rFonts w:eastAsia="Calibri"/>
          <w:b/>
          <w:i/>
          <w:sz w:val="28"/>
          <w:szCs w:val="28"/>
        </w:rPr>
      </w:pPr>
      <w:r w:rsidRPr="00B12701">
        <w:rPr>
          <w:rFonts w:eastAsia="Calibri"/>
          <w:b/>
          <w:i/>
          <w:sz w:val="28"/>
          <w:szCs w:val="28"/>
        </w:rPr>
        <w:t>2.1. Công tác</w:t>
      </w:r>
      <w:r w:rsidR="00E8422F" w:rsidRPr="00B12701">
        <w:rPr>
          <w:rFonts w:eastAsia="Calibri"/>
          <w:b/>
          <w:i/>
          <w:sz w:val="28"/>
          <w:szCs w:val="28"/>
        </w:rPr>
        <w:t xml:space="preserve"> tuyên truyền:</w:t>
      </w:r>
    </w:p>
    <w:p w:rsidR="00E8422F" w:rsidRPr="00B12701" w:rsidRDefault="00E8422F" w:rsidP="00441C36">
      <w:pPr>
        <w:tabs>
          <w:tab w:val="left" w:pos="1485"/>
        </w:tabs>
        <w:spacing w:before="120" w:after="120"/>
        <w:ind w:firstLine="720"/>
        <w:jc w:val="both"/>
        <w:rPr>
          <w:rFonts w:eastAsia="Calibri"/>
          <w:color w:val="FF0000"/>
          <w:sz w:val="28"/>
          <w:szCs w:val="28"/>
        </w:rPr>
      </w:pPr>
      <w:r w:rsidRPr="00B12701">
        <w:rPr>
          <w:rFonts w:eastAsia="Calibri"/>
          <w:sz w:val="28"/>
          <w:szCs w:val="28"/>
        </w:rPr>
        <w:t>- Truyền thông nâng cao nhận thức, thay đổi hành vi về bình đẳng giới</w:t>
      </w:r>
      <w:r w:rsidR="00FD0276" w:rsidRPr="00B12701">
        <w:rPr>
          <w:rFonts w:eastAsia="Calibri"/>
          <w:sz w:val="28"/>
          <w:szCs w:val="28"/>
        </w:rPr>
        <w:t>, tăng cường</w:t>
      </w:r>
      <w:r w:rsidRPr="00B12701">
        <w:rPr>
          <w:rFonts w:eastAsia="Calibri"/>
          <w:sz w:val="28"/>
          <w:szCs w:val="28"/>
        </w:rPr>
        <w:t xml:space="preserve"> các hoạt động tuyên truyền, </w:t>
      </w:r>
      <w:r w:rsidRPr="00B12701">
        <w:rPr>
          <w:rFonts w:eastAsia="Calibri"/>
          <w:color w:val="000000" w:themeColor="text1"/>
          <w:sz w:val="28"/>
          <w:szCs w:val="28"/>
        </w:rPr>
        <w:t>phổ biến, giáo dục chính sách, pháp luật về bình đẳng giới, nâng cao nhận thức và trách nhiệm của cán bộ, đảng viên, người đứng đầu thực hiện bình đảng giới: Tuyên truyền về chủ trương, đường lối của Đảng, chính sách, pháp luật của Nhà nước về Bình đẳng giới. Phổ biến nội dung các văn bản: Luật Bình đẳng giới; Nghị quyết số 28/NQ-CP ngày 03 tháng 3 năm 2021 của Chính phủ ban hành Chiến lược quốc gia về bình đẳng giới giai đoạn 2021 - 2030; Chương trình, Kế hoạch triển khai thực hiện của Thành phố về bình đẳng giới và vì sự tiến bộ phụ nữ.</w:t>
      </w:r>
    </w:p>
    <w:p w:rsidR="00E8422F" w:rsidRPr="00B12701" w:rsidRDefault="00E8422F" w:rsidP="00441C36">
      <w:pPr>
        <w:tabs>
          <w:tab w:val="left" w:pos="1485"/>
        </w:tabs>
        <w:spacing w:before="120" w:after="120"/>
        <w:ind w:firstLine="720"/>
        <w:jc w:val="both"/>
        <w:rPr>
          <w:rFonts w:eastAsia="Calibri"/>
          <w:color w:val="000000" w:themeColor="text1"/>
          <w:sz w:val="28"/>
          <w:szCs w:val="28"/>
        </w:rPr>
      </w:pPr>
      <w:r w:rsidRPr="00B12701">
        <w:rPr>
          <w:rFonts w:eastAsia="Calibri"/>
          <w:color w:val="000000" w:themeColor="text1"/>
          <w:sz w:val="28"/>
          <w:szCs w:val="28"/>
        </w:rPr>
        <w:t xml:space="preserve">- Tổ chức các hoạt động thông tin, tuyên truyền phù hợp trong các đợt cao điểm, ngày Lễ hàng năm như: Ngày Quốc tế phụ nữ (08/3), Ngày Quốc tế hạnh phúc (20/3), ngày Gia đình Việt Nam (28/6), ngày Phụ nữ Việt Nam 20/10, </w:t>
      </w:r>
      <w:r w:rsidR="00EC4DF8" w:rsidRPr="00B12701">
        <w:rPr>
          <w:rFonts w:eastAsia="Calibri"/>
          <w:sz w:val="28"/>
          <w:szCs w:val="28"/>
        </w:rPr>
        <w:t>t</w:t>
      </w:r>
      <w:r w:rsidRPr="00B12701">
        <w:rPr>
          <w:rFonts w:eastAsia="Calibri"/>
          <w:sz w:val="28"/>
          <w:szCs w:val="28"/>
        </w:rPr>
        <w:t>ổ chức hưởng ứng tháng hành động vì bình đẳng giới và phòng, chống bạo lực trê</w:t>
      </w:r>
      <w:r w:rsidRPr="00B12701">
        <w:rPr>
          <w:rFonts w:eastAsia="Calibri"/>
          <w:color w:val="000000" w:themeColor="text1"/>
          <w:sz w:val="28"/>
          <w:szCs w:val="28"/>
        </w:rPr>
        <w:t>n cơ sở giới (từ ngày 15/11 đến ngày 15/12 hàng năm).</w:t>
      </w:r>
    </w:p>
    <w:p w:rsidR="00E8422F" w:rsidRPr="00B12701" w:rsidRDefault="00E8422F" w:rsidP="00441C36">
      <w:pPr>
        <w:tabs>
          <w:tab w:val="left" w:pos="1485"/>
        </w:tabs>
        <w:spacing w:before="120" w:after="120"/>
        <w:ind w:firstLine="720"/>
        <w:jc w:val="both"/>
        <w:rPr>
          <w:rFonts w:eastAsia="Calibri"/>
          <w:color w:val="000000" w:themeColor="text1"/>
          <w:sz w:val="28"/>
          <w:szCs w:val="28"/>
        </w:rPr>
      </w:pPr>
      <w:r w:rsidRPr="00B12701">
        <w:rPr>
          <w:rFonts w:eastAsia="Calibri"/>
          <w:color w:val="000000" w:themeColor="text1"/>
          <w:sz w:val="28"/>
          <w:szCs w:val="28"/>
        </w:rPr>
        <w:t xml:space="preserve">- Tăng cường giáo dục đạo đức, lối sống, hướng dẫn kiến thức, kỹ năng bảo vệ trẻ em, phòng, chống bạo lực trên cơ sở giới bằng nhiều hình thức, sản phẩm tuyên truyền và mạng xã hội. </w:t>
      </w:r>
    </w:p>
    <w:p w:rsidR="007C0E08" w:rsidRPr="00B12701" w:rsidRDefault="007C0E08" w:rsidP="00441C36">
      <w:pPr>
        <w:tabs>
          <w:tab w:val="left" w:pos="1485"/>
        </w:tabs>
        <w:spacing w:before="120" w:after="120"/>
        <w:ind w:firstLine="720"/>
        <w:jc w:val="both"/>
        <w:rPr>
          <w:rFonts w:eastAsia="Calibri"/>
          <w:sz w:val="28"/>
          <w:szCs w:val="28"/>
        </w:rPr>
      </w:pPr>
      <w:r w:rsidRPr="00B12701">
        <w:rPr>
          <w:rFonts w:eastAsia="Calibri"/>
          <w:sz w:val="28"/>
          <w:szCs w:val="28"/>
        </w:rPr>
        <w:t>- Đưa nội dung về bình đẳng giới vào hệ thống bài giảng chính thức theo hướng dẫn của Trung ương;</w:t>
      </w:r>
    </w:p>
    <w:p w:rsidR="007C0E08" w:rsidRPr="00B12701" w:rsidRDefault="007C0E08" w:rsidP="00441C36">
      <w:pPr>
        <w:tabs>
          <w:tab w:val="left" w:pos="1485"/>
        </w:tabs>
        <w:spacing w:before="120" w:after="120"/>
        <w:ind w:firstLine="720"/>
        <w:jc w:val="both"/>
        <w:rPr>
          <w:rFonts w:eastAsia="Calibri"/>
          <w:sz w:val="28"/>
          <w:szCs w:val="28"/>
        </w:rPr>
      </w:pPr>
      <w:r w:rsidRPr="00B12701">
        <w:rPr>
          <w:rFonts w:eastAsia="Calibri"/>
          <w:sz w:val="28"/>
          <w:szCs w:val="28"/>
        </w:rPr>
        <w:t>- Tuyên truyền, phổ biến, giáo dục kỹ năng phòng ngừa, ứng phó với bạo lực trên cơ sở giới; thực hiện phong trào xây dựng trường học thân thiện, học sinh tích cực.</w:t>
      </w:r>
    </w:p>
    <w:p w:rsidR="007C0E08" w:rsidRPr="00B12701" w:rsidRDefault="007C0E08" w:rsidP="00441C36">
      <w:pPr>
        <w:tabs>
          <w:tab w:val="left" w:pos="1485"/>
        </w:tabs>
        <w:spacing w:before="120" w:after="120"/>
        <w:ind w:firstLine="720"/>
        <w:jc w:val="both"/>
        <w:rPr>
          <w:rFonts w:eastAsia="Calibri"/>
          <w:sz w:val="28"/>
          <w:szCs w:val="28"/>
        </w:rPr>
      </w:pPr>
      <w:r w:rsidRPr="00B12701">
        <w:rPr>
          <w:rFonts w:eastAsia="Calibri"/>
          <w:sz w:val="28"/>
          <w:szCs w:val="28"/>
        </w:rPr>
        <w:lastRenderedPageBreak/>
        <w:t>- Tuyên truyền, vận động, triển khai chiến dịch truyền thông nâng cao nhận thức và chia sẻ thông tin hướng đến gia đình và trường học để khuyến khích và huy động trẻ em đến trường, tạo điều kiện hội nhập cho những trẻ em gái có hoàn cảnh đặc biệt dễ tổn thương;</w:t>
      </w:r>
    </w:p>
    <w:p w:rsidR="007C0E08" w:rsidRPr="00B12701" w:rsidRDefault="007C0E08" w:rsidP="00441C36">
      <w:pPr>
        <w:spacing w:before="120" w:after="120"/>
        <w:ind w:firstLine="720"/>
        <w:jc w:val="both"/>
        <w:rPr>
          <w:rFonts w:eastAsia="Calibri"/>
          <w:sz w:val="28"/>
          <w:szCs w:val="28"/>
        </w:rPr>
      </w:pPr>
      <w:r w:rsidRPr="00B12701">
        <w:rPr>
          <w:rFonts w:eastAsia="Calibri"/>
          <w:sz w:val="28"/>
          <w:szCs w:val="28"/>
        </w:rPr>
        <w:t>- Xác định nguyên nhân và tình trạng bỏ học của học sinh. Chú trọng trẻ em gái có hoàn cảnh đặc biệt dễ bị tổn thương. Đặc biệt việc triển khai các chương trình hỗ trợ học sinh nữ trong giai đoạn chuyển tiếp từ tiểu học đến trung học cơ sở; từ trung học cơ sở đến học nghề;</w:t>
      </w:r>
    </w:p>
    <w:p w:rsidR="007C0E08" w:rsidRPr="00B12701" w:rsidRDefault="007C0E08" w:rsidP="00441C36">
      <w:pPr>
        <w:tabs>
          <w:tab w:val="left" w:pos="1485"/>
        </w:tabs>
        <w:spacing w:before="120" w:after="120"/>
        <w:ind w:firstLine="720"/>
        <w:jc w:val="both"/>
        <w:rPr>
          <w:rFonts w:eastAsia="Calibri"/>
          <w:sz w:val="28"/>
          <w:szCs w:val="28"/>
        </w:rPr>
      </w:pPr>
      <w:r w:rsidRPr="00B12701">
        <w:rPr>
          <w:rFonts w:eastAsia="Calibri"/>
          <w:sz w:val="28"/>
          <w:szCs w:val="28"/>
        </w:rPr>
        <w:t>- Xây dựng, chỉ đạo điểm mô hình giáo dục tốt; tổ chức tham quan, học tập mô hình điểm;</w:t>
      </w:r>
    </w:p>
    <w:p w:rsidR="007C0E08" w:rsidRPr="00B12701" w:rsidRDefault="007C0E08" w:rsidP="00441C36">
      <w:pPr>
        <w:tabs>
          <w:tab w:val="left" w:pos="1485"/>
        </w:tabs>
        <w:spacing w:before="120" w:after="120"/>
        <w:ind w:firstLine="720"/>
        <w:jc w:val="both"/>
        <w:rPr>
          <w:rFonts w:eastAsia="Calibri"/>
          <w:sz w:val="28"/>
          <w:szCs w:val="28"/>
        </w:rPr>
      </w:pPr>
      <w:r w:rsidRPr="00B12701">
        <w:rPr>
          <w:rFonts w:eastAsia="Calibri"/>
          <w:sz w:val="28"/>
          <w:szCs w:val="28"/>
        </w:rPr>
        <w:t>- Tổ chức các chương trình hướng dẫn và tư vấn cho giáo viên làm việc với trẻ em gái dân tộc, trẻ em gái có hoàn cảnh đặc biệt dễ tổn thương.</w:t>
      </w:r>
    </w:p>
    <w:p w:rsidR="00106C50" w:rsidRPr="00B12701" w:rsidRDefault="00CD1F14" w:rsidP="00441C36">
      <w:pPr>
        <w:tabs>
          <w:tab w:val="left" w:pos="1485"/>
        </w:tabs>
        <w:spacing w:before="120" w:after="120"/>
        <w:ind w:firstLine="720"/>
        <w:jc w:val="both"/>
        <w:rPr>
          <w:rFonts w:eastAsia="Calibri"/>
          <w:b/>
          <w:i/>
          <w:sz w:val="28"/>
          <w:szCs w:val="28"/>
        </w:rPr>
      </w:pPr>
      <w:r w:rsidRPr="00B12701">
        <w:rPr>
          <w:rFonts w:eastAsia="Calibri"/>
          <w:b/>
          <w:i/>
          <w:sz w:val="28"/>
          <w:szCs w:val="28"/>
        </w:rPr>
        <w:t>2.</w:t>
      </w:r>
      <w:r w:rsidR="00E34DC7" w:rsidRPr="00B12701">
        <w:rPr>
          <w:rFonts w:eastAsia="Calibri"/>
          <w:b/>
          <w:i/>
          <w:sz w:val="28"/>
          <w:szCs w:val="28"/>
        </w:rPr>
        <w:t>2</w:t>
      </w:r>
      <w:r w:rsidR="00A12268" w:rsidRPr="00B12701">
        <w:rPr>
          <w:rFonts w:eastAsia="Calibri"/>
          <w:b/>
          <w:i/>
          <w:sz w:val="28"/>
          <w:szCs w:val="28"/>
        </w:rPr>
        <w:t>. Nâng cao năng lực và hiệu quả quản lý nhà nước về Bình đẳng giới</w:t>
      </w:r>
    </w:p>
    <w:p w:rsidR="00A12268" w:rsidRPr="00B12701" w:rsidRDefault="00A12268" w:rsidP="00441C36">
      <w:pPr>
        <w:spacing w:before="120" w:after="120"/>
        <w:ind w:firstLine="709"/>
        <w:jc w:val="both"/>
        <w:rPr>
          <w:sz w:val="28"/>
          <w:szCs w:val="28"/>
          <w:lang w:val="vi-VN"/>
        </w:rPr>
      </w:pPr>
      <w:r w:rsidRPr="00B12701">
        <w:rPr>
          <w:sz w:val="28"/>
          <w:szCs w:val="28"/>
        </w:rPr>
        <w:t xml:space="preserve">- </w:t>
      </w:r>
      <w:r w:rsidRPr="00B12701">
        <w:rPr>
          <w:sz w:val="28"/>
          <w:szCs w:val="28"/>
          <w:lang w:val="vi-VN"/>
        </w:rPr>
        <w:t xml:space="preserve">Rà soát cơ chế ưu tiên hỗ trợ xóa mù chữ, phổ cập tiểu học và trung học cơ sở để xây dựng đề án, phương án tạo điều kiện tăng tỷ lệ nhập học mầm non, tiểu học của trẻ em gái, trẻ em có hoàn cảnh đặc biệt khó khăn; đồng thời giảm tỷ lệ mù chữ của phụ nữ và trẻ em gái là người dân tộc thiểu số, </w:t>
      </w:r>
      <w:r w:rsidRPr="00B12701">
        <w:rPr>
          <w:sz w:val="28"/>
          <w:szCs w:val="28"/>
        </w:rPr>
        <w:t xml:space="preserve">trên địa bàn </w:t>
      </w:r>
      <w:r w:rsidRPr="00B12701">
        <w:rPr>
          <w:sz w:val="28"/>
          <w:szCs w:val="28"/>
          <w:lang w:val="vi-VN"/>
        </w:rPr>
        <w:t xml:space="preserve"> huyện có điều kiện kinh tế khó khăn.</w:t>
      </w:r>
    </w:p>
    <w:p w:rsidR="00A12268" w:rsidRPr="00B12701" w:rsidRDefault="00A12268" w:rsidP="00441C36">
      <w:pPr>
        <w:spacing w:before="120" w:after="120"/>
        <w:ind w:firstLine="709"/>
        <w:jc w:val="both"/>
        <w:rPr>
          <w:i/>
          <w:sz w:val="28"/>
          <w:szCs w:val="28"/>
          <w:lang w:val="vi-VN"/>
        </w:rPr>
      </w:pPr>
      <w:r w:rsidRPr="00B12701">
        <w:rPr>
          <w:sz w:val="28"/>
          <w:szCs w:val="28"/>
        </w:rPr>
        <w:t xml:space="preserve">- </w:t>
      </w:r>
      <w:r w:rsidRPr="00B12701">
        <w:rPr>
          <w:sz w:val="28"/>
          <w:szCs w:val="28"/>
          <w:lang w:val="vi-VN"/>
        </w:rPr>
        <w:t xml:space="preserve">Xây dựng </w:t>
      </w:r>
      <w:r w:rsidRPr="00B12701">
        <w:rPr>
          <w:sz w:val="28"/>
          <w:szCs w:val="28"/>
        </w:rPr>
        <w:t xml:space="preserve">và đề xuất </w:t>
      </w:r>
      <w:r w:rsidRPr="00B12701">
        <w:rPr>
          <w:sz w:val="28"/>
          <w:szCs w:val="28"/>
          <w:lang w:val="vi-VN"/>
        </w:rPr>
        <w:t>chính sách đặc thù cho đối tượng chính sách, chương trình học bổng hỗ trợ trẻ em gái có hoàn cảnh đặc biệt</w:t>
      </w:r>
      <w:r w:rsidRPr="00B12701">
        <w:rPr>
          <w:sz w:val="28"/>
          <w:szCs w:val="28"/>
        </w:rPr>
        <w:t>,</w:t>
      </w:r>
      <w:r w:rsidRPr="00B12701">
        <w:rPr>
          <w:sz w:val="28"/>
          <w:szCs w:val="28"/>
          <w:lang w:val="vi-VN"/>
        </w:rPr>
        <w:t xml:space="preserve"> khó khăn; có chính sách khuyến khích đối với trẻ em gái, phụ nữ là người khuyết tật, phụ nữ nông thôn; chính sách đặc thù cho giáo dục mầm non ở vùng có điều kiện khó khăn; chính sách thu hút giáo viên tiểu học và mầm non là nam giới.</w:t>
      </w:r>
    </w:p>
    <w:p w:rsidR="00A12268" w:rsidRPr="00B12701" w:rsidRDefault="00A12268" w:rsidP="00441C36">
      <w:pPr>
        <w:spacing w:before="120" w:after="120"/>
        <w:ind w:firstLine="709"/>
        <w:jc w:val="both"/>
        <w:rPr>
          <w:sz w:val="28"/>
          <w:szCs w:val="28"/>
          <w:lang w:val="vi-VN"/>
        </w:rPr>
      </w:pPr>
      <w:r w:rsidRPr="00B12701">
        <w:rPr>
          <w:sz w:val="28"/>
          <w:szCs w:val="28"/>
        </w:rPr>
        <w:t xml:space="preserve">- Thiết kế chương trình học có </w:t>
      </w:r>
      <w:r w:rsidRPr="00B12701">
        <w:rPr>
          <w:sz w:val="28"/>
          <w:szCs w:val="28"/>
          <w:lang w:val="vi-VN"/>
        </w:rPr>
        <w:t xml:space="preserve">nội dung về giới, bình đẳng giới vào giảng dạy ở các cấp học với nội dung và thời lượng phù hợp với từng lứa tuổi; trong đó lưu ý đưa vấn đề </w:t>
      </w:r>
      <w:r w:rsidRPr="00B12701">
        <w:rPr>
          <w:sz w:val="28"/>
          <w:szCs w:val="28"/>
        </w:rPr>
        <w:t xml:space="preserve">phòng chống </w:t>
      </w:r>
      <w:r w:rsidRPr="00B12701">
        <w:rPr>
          <w:sz w:val="28"/>
          <w:szCs w:val="28"/>
          <w:lang w:val="vi-VN"/>
        </w:rPr>
        <w:t>bạo lực trên cơ sở giới vào trong hệ thống giáo dục để định hướng thanh thiếu niên về bình đẳng giới, phòng chống bạo lực gia đình và xây dựng trường học an toàn.</w:t>
      </w:r>
    </w:p>
    <w:p w:rsidR="00A12268" w:rsidRPr="00B12701" w:rsidRDefault="00A12268" w:rsidP="00441C36">
      <w:pPr>
        <w:spacing w:before="120" w:after="120"/>
        <w:ind w:firstLine="709"/>
        <w:jc w:val="both"/>
        <w:rPr>
          <w:sz w:val="28"/>
          <w:szCs w:val="28"/>
        </w:rPr>
      </w:pPr>
      <w:r w:rsidRPr="00B12701">
        <w:rPr>
          <w:sz w:val="28"/>
          <w:szCs w:val="28"/>
        </w:rPr>
        <w:t xml:space="preserve">- </w:t>
      </w:r>
      <w:r w:rsidRPr="00B12701">
        <w:rPr>
          <w:color w:val="000000"/>
          <w:sz w:val="28"/>
          <w:szCs w:val="28"/>
          <w:lang w:val="vi-VN"/>
        </w:rPr>
        <w:t xml:space="preserve">Thực hiện </w:t>
      </w:r>
      <w:r w:rsidRPr="00B12701">
        <w:rPr>
          <w:sz w:val="28"/>
          <w:szCs w:val="28"/>
          <w:lang w:val="vi-VN"/>
        </w:rPr>
        <w:t xml:space="preserve">lồng ghép giới trong các chính sách, chương trình, kế hoạch của ngành giáo dục và đào tạo </w:t>
      </w:r>
      <w:r w:rsidRPr="00B12701">
        <w:rPr>
          <w:color w:val="000000"/>
          <w:sz w:val="28"/>
          <w:szCs w:val="28"/>
          <w:lang w:val="vi-VN"/>
        </w:rPr>
        <w:t>giai đoạn 20</w:t>
      </w:r>
      <w:r w:rsidRPr="00B12701">
        <w:rPr>
          <w:color w:val="000000"/>
          <w:sz w:val="28"/>
          <w:szCs w:val="28"/>
        </w:rPr>
        <w:t>2</w:t>
      </w:r>
      <w:r w:rsidRPr="00B12701">
        <w:rPr>
          <w:color w:val="000000"/>
          <w:sz w:val="28"/>
          <w:szCs w:val="28"/>
          <w:lang w:val="vi-VN"/>
        </w:rPr>
        <w:t>1 - 20</w:t>
      </w:r>
      <w:r w:rsidRPr="00B12701">
        <w:rPr>
          <w:color w:val="000000"/>
          <w:sz w:val="28"/>
          <w:szCs w:val="28"/>
        </w:rPr>
        <w:t>30</w:t>
      </w:r>
      <w:r w:rsidRPr="00B12701">
        <w:rPr>
          <w:color w:val="000000"/>
          <w:sz w:val="28"/>
          <w:szCs w:val="28"/>
          <w:lang w:val="vi-VN"/>
        </w:rPr>
        <w:t xml:space="preserve"> và hàng năm</w:t>
      </w:r>
      <w:r w:rsidRPr="00B12701">
        <w:rPr>
          <w:sz w:val="28"/>
          <w:szCs w:val="28"/>
          <w:lang w:val="vi-VN"/>
        </w:rPr>
        <w:t>; xây dựng cơ sở dữ liệu của ngành giáo dục và đào tạo có tách biệt theo giới tính, dân tộc,… ở các cấp học và bậc học.</w:t>
      </w:r>
    </w:p>
    <w:p w:rsidR="00211A29" w:rsidRPr="00B12701" w:rsidRDefault="00EC5898" w:rsidP="00441C36">
      <w:pPr>
        <w:tabs>
          <w:tab w:val="left" w:pos="1485"/>
        </w:tabs>
        <w:spacing w:before="120" w:after="120"/>
        <w:ind w:firstLine="720"/>
        <w:jc w:val="both"/>
        <w:rPr>
          <w:sz w:val="28"/>
          <w:szCs w:val="28"/>
          <w:lang w:val="sv-SE"/>
        </w:rPr>
      </w:pPr>
      <w:r w:rsidRPr="00B12701">
        <w:rPr>
          <w:b/>
          <w:sz w:val="28"/>
          <w:szCs w:val="28"/>
          <w:lang w:val="sv-SE" w:eastAsia="vi-VN"/>
        </w:rPr>
        <w:t>IV</w:t>
      </w:r>
      <w:r w:rsidR="00211A29" w:rsidRPr="00B12701">
        <w:rPr>
          <w:b/>
          <w:sz w:val="28"/>
          <w:szCs w:val="28"/>
          <w:lang w:val="sv-SE" w:eastAsia="vi-VN"/>
        </w:rPr>
        <w:t>. TỔ CHỨC THỰC HIỆN</w:t>
      </w:r>
      <w:r w:rsidR="00FC3A67" w:rsidRPr="00B12701">
        <w:rPr>
          <w:b/>
          <w:sz w:val="28"/>
          <w:szCs w:val="28"/>
          <w:lang w:val="sv-SE" w:eastAsia="vi-VN"/>
        </w:rPr>
        <w:t>:</w:t>
      </w:r>
    </w:p>
    <w:p w:rsidR="00F412ED" w:rsidRPr="00B12701" w:rsidRDefault="00071605" w:rsidP="00441C36">
      <w:pPr>
        <w:tabs>
          <w:tab w:val="left" w:pos="1485"/>
        </w:tabs>
        <w:spacing w:before="120" w:after="120"/>
        <w:ind w:firstLine="720"/>
        <w:jc w:val="both"/>
        <w:rPr>
          <w:rFonts w:eastAsia="Calibri"/>
          <w:b/>
          <w:sz w:val="28"/>
          <w:szCs w:val="28"/>
          <w:lang w:val="sv-SE"/>
        </w:rPr>
      </w:pPr>
      <w:r w:rsidRPr="00B12701">
        <w:rPr>
          <w:rFonts w:eastAsia="Calibri"/>
          <w:b/>
          <w:sz w:val="28"/>
          <w:szCs w:val="28"/>
          <w:lang w:val="sv-SE"/>
        </w:rPr>
        <w:t>1</w:t>
      </w:r>
      <w:r w:rsidR="00211A29" w:rsidRPr="00B12701">
        <w:rPr>
          <w:rFonts w:eastAsia="Calibri"/>
          <w:b/>
          <w:sz w:val="28"/>
          <w:szCs w:val="28"/>
          <w:lang w:val="sv-SE"/>
        </w:rPr>
        <w:t>.</w:t>
      </w:r>
      <w:r w:rsidR="00211A29" w:rsidRPr="00B12701">
        <w:rPr>
          <w:rFonts w:eastAsia="Calibri"/>
          <w:sz w:val="28"/>
          <w:szCs w:val="28"/>
          <w:lang w:val="sv-SE"/>
        </w:rPr>
        <w:t xml:space="preserve"> </w:t>
      </w:r>
      <w:r w:rsidR="00560339" w:rsidRPr="00B12701">
        <w:rPr>
          <w:rFonts w:eastAsia="Calibri"/>
          <w:b/>
          <w:sz w:val="28"/>
          <w:szCs w:val="28"/>
          <w:lang w:val="sv-SE"/>
        </w:rPr>
        <w:t>Phòng Giáo dục và Đào tạo</w:t>
      </w:r>
    </w:p>
    <w:p w:rsidR="00560339" w:rsidRPr="00B12701" w:rsidRDefault="00560339"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t xml:space="preserve">- </w:t>
      </w:r>
      <w:r w:rsidR="004C3531" w:rsidRPr="00B12701">
        <w:rPr>
          <w:rFonts w:eastAsia="Calibri"/>
          <w:sz w:val="28"/>
          <w:szCs w:val="28"/>
          <w:lang w:val="sv-SE"/>
        </w:rPr>
        <w:t>Xây dựng và t</w:t>
      </w:r>
      <w:r w:rsidRPr="00B12701">
        <w:rPr>
          <w:rFonts w:eastAsia="Calibri"/>
          <w:sz w:val="28"/>
          <w:szCs w:val="28"/>
          <w:lang w:val="sv-SE"/>
        </w:rPr>
        <w:t xml:space="preserve">riển khai </w:t>
      </w:r>
      <w:r w:rsidR="004C3531" w:rsidRPr="00B12701">
        <w:rPr>
          <w:rFonts w:eastAsia="Calibri"/>
          <w:sz w:val="28"/>
          <w:szCs w:val="28"/>
          <w:lang w:val="sv-SE"/>
        </w:rPr>
        <w:t>k</w:t>
      </w:r>
      <w:r w:rsidRPr="00B12701">
        <w:rPr>
          <w:rFonts w:eastAsia="Calibri"/>
          <w:sz w:val="28"/>
          <w:szCs w:val="28"/>
          <w:lang w:val="sv-SE"/>
        </w:rPr>
        <w:t xml:space="preserve">ế hoạch </w:t>
      </w:r>
      <w:r w:rsidR="004C3531" w:rsidRPr="00B12701">
        <w:rPr>
          <w:rFonts w:eastAsia="Calibri"/>
          <w:sz w:val="28"/>
          <w:szCs w:val="28"/>
          <w:lang w:val="sv-SE"/>
        </w:rPr>
        <w:t>Chương trình quốc gia về bình đẳng giới và phòng ngừa, ứng phó với bạo lực trên cơ sở giới năm 202</w:t>
      </w:r>
      <w:r w:rsidR="00CD1F14" w:rsidRPr="00B12701">
        <w:rPr>
          <w:rFonts w:eastAsia="Calibri"/>
          <w:sz w:val="28"/>
          <w:szCs w:val="28"/>
          <w:lang w:val="sv-SE"/>
        </w:rPr>
        <w:t>5</w:t>
      </w:r>
      <w:r w:rsidR="004C3531" w:rsidRPr="00B12701">
        <w:rPr>
          <w:rFonts w:eastAsia="Calibri"/>
          <w:sz w:val="28"/>
          <w:szCs w:val="28"/>
          <w:lang w:val="sv-SE"/>
        </w:rPr>
        <w:t xml:space="preserve"> đến các cơ sở giáo dục trên địa bàn huyện.</w:t>
      </w:r>
    </w:p>
    <w:p w:rsidR="007C0E08" w:rsidRPr="00B12701" w:rsidRDefault="007C0E08"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lastRenderedPageBreak/>
        <w:t xml:space="preserve">- </w:t>
      </w:r>
      <w:r w:rsidR="00E01792" w:rsidRPr="00B12701">
        <w:rPr>
          <w:rFonts w:eastAsia="Calibri"/>
          <w:sz w:val="28"/>
          <w:szCs w:val="28"/>
          <w:lang w:val="sv-SE"/>
        </w:rPr>
        <w:t>Các cấp học, ngành học b</w:t>
      </w:r>
      <w:r w:rsidRPr="00B12701">
        <w:rPr>
          <w:rFonts w:eastAsia="Calibri"/>
          <w:sz w:val="28"/>
          <w:szCs w:val="28"/>
          <w:lang w:val="sv-SE"/>
        </w:rPr>
        <w:t>ám sát hướng dẫn, chương trình của Bộ và Sở Giáo dục và Đào tạo, đưa nội dung về bình đẳng giới vào giảng dạy trong trường học.</w:t>
      </w:r>
    </w:p>
    <w:p w:rsidR="004C3531" w:rsidRPr="00B12701" w:rsidRDefault="004C3531"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t>- Triển khai xây dựng môi trường lớp học, trường học an toàn, thân thiện, hình đẳng, hướng dẫn các trường học tuyên truyền, giáo dục để học sinh nhận thức được đây là các yếu tố cơ bản đáp ứng các quyền con người; giúp học sinh mỗi ngày đến trường đều được vui vẻ, được tôn trọng và cảm thấy hạnh phúc, an toàn trong môi trường học đường.</w:t>
      </w:r>
    </w:p>
    <w:p w:rsidR="004C3531" w:rsidRPr="00B12701" w:rsidRDefault="004C3531"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t xml:space="preserve">- Có kế hoạch tổ chức  bồi dưỡng, cập nhật kiến thức </w:t>
      </w:r>
      <w:r w:rsidR="00FD0276" w:rsidRPr="00B12701">
        <w:rPr>
          <w:rFonts w:eastAsia="Calibri"/>
          <w:sz w:val="28"/>
          <w:szCs w:val="28"/>
          <w:lang w:val="sv-SE"/>
        </w:rPr>
        <w:t>cho đội ngũ giáo viên, chú trọng chất lượng và đạo đức nghề nghiệp, kỹ</w:t>
      </w:r>
      <w:r w:rsidR="00751C97" w:rsidRPr="00B12701">
        <w:rPr>
          <w:rFonts w:eastAsia="Calibri"/>
          <w:sz w:val="28"/>
          <w:szCs w:val="28"/>
          <w:lang w:val="sv-SE"/>
        </w:rPr>
        <w:t xml:space="preserve"> năng chăm sóc</w:t>
      </w:r>
      <w:r w:rsidR="00FD0276" w:rsidRPr="00B12701">
        <w:rPr>
          <w:rFonts w:eastAsia="Calibri"/>
          <w:sz w:val="28"/>
          <w:szCs w:val="28"/>
          <w:lang w:val="sv-SE"/>
        </w:rPr>
        <w:t xml:space="preserve">, nuôi dạy học sinh, trẻ em. Tăng cường công tác phối hợp giữa gia đình, nhà trường và xã hội trong giáo dục đạo đức, phương pháp giáo dục trẻ em, kỹ năng sống để trẻ em biết tự bảo vệ bản thân, ứng phó với </w:t>
      </w:r>
      <w:r w:rsidR="00EC76DA" w:rsidRPr="00B12701">
        <w:rPr>
          <w:rFonts w:eastAsia="Calibri"/>
          <w:sz w:val="28"/>
          <w:szCs w:val="28"/>
          <w:lang w:val="sv-SE"/>
        </w:rPr>
        <w:t xml:space="preserve">các tình huống </w:t>
      </w:r>
      <w:r w:rsidR="00FD0276" w:rsidRPr="00B12701">
        <w:rPr>
          <w:rFonts w:eastAsia="Calibri"/>
          <w:sz w:val="28"/>
          <w:szCs w:val="28"/>
          <w:lang w:val="sv-SE"/>
        </w:rPr>
        <w:t>bạo lực trên cơ sở giới</w:t>
      </w:r>
      <w:r w:rsidR="00EC76DA" w:rsidRPr="00B12701">
        <w:rPr>
          <w:rFonts w:eastAsia="Calibri"/>
          <w:sz w:val="28"/>
          <w:szCs w:val="28"/>
          <w:lang w:val="sv-SE"/>
        </w:rPr>
        <w:t>, phòng tránh nguy cơ bị xâm hại.</w:t>
      </w:r>
    </w:p>
    <w:p w:rsidR="00560339" w:rsidRPr="00B12701" w:rsidRDefault="00560339"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t>- Tham mưu và triển khai th</w:t>
      </w:r>
      <w:r w:rsidR="0034086D" w:rsidRPr="00B12701">
        <w:rPr>
          <w:rFonts w:eastAsia="Calibri"/>
          <w:sz w:val="28"/>
          <w:szCs w:val="28"/>
          <w:lang w:val="sv-SE"/>
        </w:rPr>
        <w:t>ực</w:t>
      </w:r>
      <w:r w:rsidRPr="00B12701">
        <w:rPr>
          <w:rFonts w:eastAsia="Calibri"/>
          <w:sz w:val="28"/>
          <w:szCs w:val="28"/>
          <w:lang w:val="sv-SE"/>
        </w:rPr>
        <w:t xml:space="preserve"> hiện hiệu quả chương trình giáo dục quốc gia về </w:t>
      </w:r>
      <w:r w:rsidR="00FD0276" w:rsidRPr="00B12701">
        <w:rPr>
          <w:rFonts w:eastAsia="Calibri"/>
          <w:sz w:val="28"/>
          <w:szCs w:val="28"/>
          <w:lang w:val="sv-SE"/>
        </w:rPr>
        <w:t>bình đ</w:t>
      </w:r>
      <w:r w:rsidR="00E01792" w:rsidRPr="00B12701">
        <w:rPr>
          <w:rFonts w:eastAsia="Calibri"/>
          <w:sz w:val="28"/>
          <w:szCs w:val="28"/>
          <w:lang w:val="sv-SE"/>
        </w:rPr>
        <w:t>ẳ</w:t>
      </w:r>
      <w:r w:rsidR="00FD0276" w:rsidRPr="00B12701">
        <w:rPr>
          <w:rFonts w:eastAsia="Calibri"/>
          <w:sz w:val="28"/>
          <w:szCs w:val="28"/>
          <w:lang w:val="sv-SE"/>
        </w:rPr>
        <w:t>ng giới</w:t>
      </w:r>
      <w:r w:rsidRPr="00B12701">
        <w:rPr>
          <w:rFonts w:eastAsia="Calibri"/>
          <w:sz w:val="28"/>
          <w:szCs w:val="28"/>
          <w:lang w:val="sv-SE"/>
        </w:rPr>
        <w:t xml:space="preserve"> theo chỉ đạo của Sở Giáo dục và Đào tạo.</w:t>
      </w:r>
      <w:r w:rsidR="0034086D" w:rsidRPr="00B12701">
        <w:rPr>
          <w:rFonts w:eastAsia="Calibri"/>
          <w:sz w:val="28"/>
          <w:szCs w:val="28"/>
          <w:lang w:val="sv-SE"/>
        </w:rPr>
        <w:t xml:space="preserve"> Đẩy mạnh công tác định hướng, giáo dục, nâng cao ý thức, trách nhiệm của học sinh về </w:t>
      </w:r>
      <w:r w:rsidR="00FD0276" w:rsidRPr="00B12701">
        <w:rPr>
          <w:rFonts w:eastAsia="Calibri"/>
          <w:sz w:val="28"/>
          <w:szCs w:val="28"/>
          <w:lang w:val="sv-SE"/>
        </w:rPr>
        <w:t>phòng, chống bạo lực trên cơ sở giới</w:t>
      </w:r>
    </w:p>
    <w:p w:rsidR="00560339" w:rsidRPr="00B12701" w:rsidRDefault="00560339"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t xml:space="preserve">- Chỉ đạo các cơ sở giáo dục trực thuộc lồng ghép nội dung giáo dục về </w:t>
      </w:r>
      <w:r w:rsidR="00EC76DA" w:rsidRPr="00B12701">
        <w:rPr>
          <w:rFonts w:eastAsia="Calibri"/>
          <w:sz w:val="28"/>
          <w:szCs w:val="28"/>
          <w:lang w:val="sv-SE"/>
        </w:rPr>
        <w:t>bình đẳng giới và phòng ngừa bạo lực trên cơ sở giới</w:t>
      </w:r>
      <w:r w:rsidRPr="00B12701">
        <w:rPr>
          <w:rFonts w:eastAsia="Calibri"/>
          <w:sz w:val="28"/>
          <w:szCs w:val="28"/>
          <w:lang w:val="sv-SE"/>
        </w:rPr>
        <w:t xml:space="preserve"> trong nhà trường phù hợp với từng cấp học, từng giai đoạn phát triển.</w:t>
      </w:r>
    </w:p>
    <w:p w:rsidR="00EC76DA" w:rsidRPr="00B12701" w:rsidRDefault="00560339"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t xml:space="preserve">- </w:t>
      </w:r>
      <w:r w:rsidR="0034086D" w:rsidRPr="00B12701">
        <w:rPr>
          <w:rFonts w:eastAsia="Calibri"/>
          <w:sz w:val="28"/>
          <w:szCs w:val="28"/>
          <w:lang w:val="sv-SE"/>
        </w:rPr>
        <w:t xml:space="preserve">Phối hợp với </w:t>
      </w:r>
      <w:r w:rsidR="006D4D4E" w:rsidRPr="00B12701">
        <w:rPr>
          <w:rFonts w:eastAsia="Calibri"/>
          <w:sz w:val="28"/>
          <w:szCs w:val="28"/>
          <w:lang w:val="sv-SE"/>
        </w:rPr>
        <w:t xml:space="preserve">Phòng Nội vụ và </w:t>
      </w:r>
      <w:r w:rsidR="0034086D" w:rsidRPr="00B12701">
        <w:rPr>
          <w:rFonts w:eastAsia="Calibri"/>
          <w:sz w:val="28"/>
          <w:szCs w:val="28"/>
          <w:lang w:val="sv-SE"/>
        </w:rPr>
        <w:t xml:space="preserve">các phòng, ban </w:t>
      </w:r>
      <w:r w:rsidR="00EC76DA" w:rsidRPr="00B12701">
        <w:rPr>
          <w:rFonts w:eastAsia="Calibri"/>
          <w:sz w:val="28"/>
          <w:szCs w:val="28"/>
          <w:lang w:val="sv-SE"/>
        </w:rPr>
        <w:t xml:space="preserve">liên quan </w:t>
      </w:r>
      <w:r w:rsidR="0034086D" w:rsidRPr="00B12701">
        <w:rPr>
          <w:rFonts w:eastAsia="Calibri"/>
          <w:sz w:val="28"/>
          <w:szCs w:val="28"/>
          <w:lang w:val="sv-SE"/>
        </w:rPr>
        <w:t xml:space="preserve">đẩy mạnh công tác tuyên truyền về </w:t>
      </w:r>
      <w:r w:rsidR="00EC76DA" w:rsidRPr="00B12701">
        <w:rPr>
          <w:rFonts w:eastAsia="Calibri"/>
          <w:sz w:val="28"/>
          <w:szCs w:val="28"/>
          <w:lang w:val="sv-SE"/>
        </w:rPr>
        <w:t>bình đẳng giới và phòng ngừa bạo lực trên cơ sở giới năn 202</w:t>
      </w:r>
      <w:r w:rsidR="006D4D4E" w:rsidRPr="00B12701">
        <w:rPr>
          <w:rFonts w:eastAsia="Calibri"/>
          <w:sz w:val="28"/>
          <w:szCs w:val="28"/>
          <w:lang w:val="sv-SE"/>
        </w:rPr>
        <w:t>5</w:t>
      </w:r>
      <w:r w:rsidR="00EC76DA" w:rsidRPr="00B12701">
        <w:rPr>
          <w:rFonts w:eastAsia="Calibri"/>
          <w:sz w:val="28"/>
          <w:szCs w:val="28"/>
          <w:lang w:val="sv-SE"/>
        </w:rPr>
        <w:t xml:space="preserve"> và những năm tiếp theo.</w:t>
      </w:r>
    </w:p>
    <w:p w:rsidR="005F20CA" w:rsidRPr="00B12701" w:rsidRDefault="0034086D" w:rsidP="00441C36">
      <w:pPr>
        <w:tabs>
          <w:tab w:val="left" w:pos="1485"/>
        </w:tabs>
        <w:spacing w:before="120" w:after="120"/>
        <w:ind w:firstLine="720"/>
        <w:jc w:val="both"/>
        <w:rPr>
          <w:rFonts w:eastAsia="Calibri"/>
          <w:sz w:val="28"/>
          <w:szCs w:val="28"/>
          <w:lang w:val="sv-SE"/>
        </w:rPr>
      </w:pPr>
      <w:r w:rsidRPr="00B12701">
        <w:rPr>
          <w:rFonts w:eastAsia="Calibri"/>
          <w:b/>
          <w:sz w:val="28"/>
          <w:szCs w:val="28"/>
          <w:lang w:val="sv-SE"/>
        </w:rPr>
        <w:t>2</w:t>
      </w:r>
      <w:r w:rsidR="00211A29" w:rsidRPr="00B12701">
        <w:rPr>
          <w:rFonts w:eastAsia="Calibri"/>
          <w:b/>
          <w:sz w:val="28"/>
          <w:szCs w:val="28"/>
          <w:lang w:val="sv-SE"/>
        </w:rPr>
        <w:t>.</w:t>
      </w:r>
      <w:r w:rsidR="00211A29" w:rsidRPr="00B12701">
        <w:rPr>
          <w:rFonts w:eastAsia="Calibri"/>
          <w:sz w:val="28"/>
          <w:szCs w:val="28"/>
          <w:lang w:val="sv-SE"/>
        </w:rPr>
        <w:t xml:space="preserve"> </w:t>
      </w:r>
      <w:r w:rsidRPr="00B12701">
        <w:rPr>
          <w:rFonts w:eastAsia="Calibri"/>
          <w:b/>
          <w:sz w:val="28"/>
          <w:szCs w:val="28"/>
          <w:lang w:val="sv-SE"/>
        </w:rPr>
        <w:t>Các cơ sở giáo dục:</w:t>
      </w:r>
    </w:p>
    <w:p w:rsidR="006B6B3F" w:rsidRPr="00B12701" w:rsidRDefault="005F20CA"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t xml:space="preserve">- </w:t>
      </w:r>
      <w:r w:rsidR="00EC76DA" w:rsidRPr="00B12701">
        <w:rPr>
          <w:rFonts w:eastAsia="Calibri"/>
          <w:sz w:val="28"/>
          <w:szCs w:val="28"/>
          <w:lang w:val="sv-SE"/>
        </w:rPr>
        <w:t xml:space="preserve">Xây dựng kế hoạch và triển khai </w:t>
      </w:r>
      <w:r w:rsidR="006D59FE" w:rsidRPr="00B12701">
        <w:rPr>
          <w:rFonts w:eastAsia="Calibri"/>
          <w:sz w:val="28"/>
          <w:szCs w:val="28"/>
          <w:lang w:val="sv-SE"/>
        </w:rPr>
        <w:t xml:space="preserve">kế hoạch </w:t>
      </w:r>
      <w:r w:rsidR="00EC76DA" w:rsidRPr="00B12701">
        <w:rPr>
          <w:rFonts w:eastAsia="Calibri"/>
          <w:sz w:val="28"/>
          <w:szCs w:val="28"/>
          <w:lang w:val="sv-SE"/>
        </w:rPr>
        <w:t>thực hiện công tác bình đẳng giới và phòng ngừa bạo lực trên cơ sở giới đến viên chức, người lao động, phụ huynh học sinh và học sinh.</w:t>
      </w:r>
    </w:p>
    <w:p w:rsidR="006B6B3F" w:rsidRPr="006B6B3F" w:rsidRDefault="006B6B3F" w:rsidP="00441C36">
      <w:pPr>
        <w:spacing w:before="120" w:after="120"/>
        <w:ind w:firstLine="709"/>
        <w:jc w:val="both"/>
        <w:rPr>
          <w:sz w:val="28"/>
          <w:szCs w:val="28"/>
          <w:highlight w:val="white"/>
          <w:lang w:val="vi-VN"/>
        </w:rPr>
      </w:pPr>
      <w:r w:rsidRPr="00B12701">
        <w:rPr>
          <w:sz w:val="28"/>
          <w:szCs w:val="28"/>
          <w:highlight w:val="white"/>
        </w:rPr>
        <w:t xml:space="preserve">- </w:t>
      </w:r>
      <w:r w:rsidRPr="006B6B3F">
        <w:rPr>
          <w:sz w:val="28"/>
          <w:szCs w:val="28"/>
          <w:highlight w:val="white"/>
          <w:lang w:val="vi-VN"/>
        </w:rPr>
        <w:t xml:space="preserve">Thiết kế chương trình học có nội dung về giới, bình đẳng giới vào giảng dạy ở các cấp học với nội dung và thời lượng phù hợp với từng lứa tuổi; trong đó lưu ý đưa vấn đề phòng chống bạo lực trên cơ </w:t>
      </w:r>
      <w:r w:rsidRPr="006B6B3F">
        <w:rPr>
          <w:sz w:val="28"/>
          <w:szCs w:val="28"/>
          <w:highlight w:val="white"/>
          <w:u w:color="FF0000"/>
          <w:lang w:val="vi-VN"/>
        </w:rPr>
        <w:t>sở giới</w:t>
      </w:r>
      <w:r w:rsidRPr="006B6B3F">
        <w:rPr>
          <w:sz w:val="28"/>
          <w:szCs w:val="28"/>
          <w:highlight w:val="white"/>
          <w:lang w:val="vi-VN"/>
        </w:rPr>
        <w:t xml:space="preserve"> vào trong hệ thống giáo dục để định hướng thanh thiếu niên về bình đẳng giới, phòng chống bạo lực gia đình và xây dựng trường học an toàn.</w:t>
      </w:r>
    </w:p>
    <w:p w:rsidR="00EC76DA" w:rsidRPr="00B12701" w:rsidRDefault="00EC76DA"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t>- Xây dựng kế hoạch kiểm tra, giám sát, đánh giá về tình hình thực hiện Kế hoạch tại nhà trường.</w:t>
      </w:r>
    </w:p>
    <w:p w:rsidR="00E97A09" w:rsidRPr="00B12701" w:rsidRDefault="00EC4DF8" w:rsidP="00441C36">
      <w:pPr>
        <w:tabs>
          <w:tab w:val="left" w:pos="1485"/>
        </w:tabs>
        <w:spacing w:before="120" w:after="120"/>
        <w:ind w:firstLine="720"/>
        <w:jc w:val="both"/>
        <w:rPr>
          <w:spacing w:val="-2"/>
          <w:sz w:val="28"/>
          <w:szCs w:val="28"/>
          <w:lang w:val="sv-SE"/>
        </w:rPr>
      </w:pPr>
      <w:r w:rsidRPr="00B12701">
        <w:rPr>
          <w:rFonts w:eastAsia="Calibri"/>
          <w:sz w:val="28"/>
          <w:szCs w:val="28"/>
          <w:lang w:val="sv-SE"/>
        </w:rPr>
        <w:t xml:space="preserve">- Tăng cường phối hợp giữa gia đình và nhà trường trong giáo dục đạo đức, lối sống cho học sinh. Đẩy mạnh các giải pháp xây dựng môi trường văn hóa lành mạnh trong nhà trường. </w:t>
      </w:r>
      <w:r w:rsidRPr="00B12701">
        <w:rPr>
          <w:spacing w:val="-2"/>
          <w:sz w:val="28"/>
          <w:szCs w:val="28"/>
          <w:lang w:val="sv-SE"/>
        </w:rPr>
        <w:t xml:space="preserve">Đưa nội dung giáo dục bình đẳng giới và phòng ngừa bạo lực trên cơ sở giới vào nội dung kiến thức cơ bản </w:t>
      </w:r>
      <w:r w:rsidR="00155D7D" w:rsidRPr="00B12701">
        <w:rPr>
          <w:spacing w:val="-2"/>
          <w:sz w:val="28"/>
          <w:szCs w:val="28"/>
          <w:lang w:val="sv-SE"/>
        </w:rPr>
        <w:t>tại đơn vị.</w:t>
      </w:r>
    </w:p>
    <w:p w:rsidR="00EC4DF8" w:rsidRPr="00B12701" w:rsidRDefault="00EC4DF8" w:rsidP="00441C36">
      <w:pPr>
        <w:tabs>
          <w:tab w:val="left" w:pos="1485"/>
        </w:tabs>
        <w:spacing w:before="120" w:after="120"/>
        <w:ind w:firstLine="720"/>
        <w:jc w:val="both"/>
        <w:rPr>
          <w:spacing w:val="-2"/>
          <w:sz w:val="28"/>
          <w:szCs w:val="28"/>
          <w:lang w:val="sv-SE"/>
        </w:rPr>
      </w:pPr>
      <w:r w:rsidRPr="00B12701">
        <w:rPr>
          <w:b/>
          <w:spacing w:val="-2"/>
          <w:sz w:val="28"/>
          <w:szCs w:val="28"/>
          <w:lang w:val="sv-SE"/>
        </w:rPr>
        <w:t>V. CHẾ ĐỘ BÁO CÁO:</w:t>
      </w:r>
    </w:p>
    <w:p w:rsidR="00EC4DF8" w:rsidRPr="00B12701" w:rsidRDefault="00EC4DF8" w:rsidP="00441C36">
      <w:pPr>
        <w:tabs>
          <w:tab w:val="left" w:pos="1485"/>
        </w:tabs>
        <w:spacing w:before="120" w:after="120"/>
        <w:ind w:firstLine="720"/>
        <w:jc w:val="both"/>
        <w:rPr>
          <w:rFonts w:eastAsia="Calibri"/>
          <w:sz w:val="28"/>
          <w:szCs w:val="28"/>
          <w:lang w:val="sv-SE"/>
        </w:rPr>
      </w:pPr>
      <w:r w:rsidRPr="00B12701">
        <w:rPr>
          <w:rFonts w:eastAsia="Calibri"/>
          <w:sz w:val="28"/>
          <w:szCs w:val="28"/>
          <w:lang w:val="sv-SE"/>
        </w:rPr>
        <w:lastRenderedPageBreak/>
        <w:t xml:space="preserve">- Thời gian gửi báo cáo: </w:t>
      </w:r>
      <w:r w:rsidR="00E97A09" w:rsidRPr="00B12701">
        <w:rPr>
          <w:rFonts w:eastAsia="Calibri"/>
          <w:sz w:val="28"/>
          <w:szCs w:val="28"/>
          <w:lang w:val="sv-SE"/>
        </w:rPr>
        <w:t xml:space="preserve">báo cáo 6 tháng trước </w:t>
      </w:r>
      <w:r w:rsidR="00E97A09" w:rsidRPr="00B12701">
        <w:rPr>
          <w:rFonts w:eastAsia="Calibri"/>
          <w:b/>
          <w:sz w:val="28"/>
          <w:szCs w:val="28"/>
          <w:lang w:val="sv-SE"/>
        </w:rPr>
        <w:t>20/5/202</w:t>
      </w:r>
      <w:r w:rsidR="006D4D4E" w:rsidRPr="00B12701">
        <w:rPr>
          <w:rFonts w:eastAsia="Calibri"/>
          <w:b/>
          <w:sz w:val="28"/>
          <w:szCs w:val="28"/>
          <w:lang w:val="sv-SE"/>
        </w:rPr>
        <w:t>5</w:t>
      </w:r>
      <w:r w:rsidR="00E97A09" w:rsidRPr="00B12701">
        <w:rPr>
          <w:rFonts w:eastAsia="Calibri"/>
          <w:sz w:val="28"/>
          <w:szCs w:val="28"/>
          <w:lang w:val="sv-SE"/>
        </w:rPr>
        <w:t xml:space="preserve">; báo cáo năm </w:t>
      </w:r>
      <w:r w:rsidRPr="00B12701">
        <w:rPr>
          <w:rFonts w:eastAsia="Calibri"/>
          <w:sz w:val="28"/>
          <w:szCs w:val="28"/>
          <w:lang w:val="sv-SE"/>
        </w:rPr>
        <w:t xml:space="preserve">trước ngày </w:t>
      </w:r>
      <w:r w:rsidR="00E97A09" w:rsidRPr="00B12701">
        <w:rPr>
          <w:rFonts w:eastAsia="Calibri"/>
          <w:b/>
          <w:sz w:val="28"/>
          <w:szCs w:val="28"/>
          <w:lang w:val="sv-SE"/>
        </w:rPr>
        <w:t>05</w:t>
      </w:r>
      <w:r w:rsidRPr="00B12701">
        <w:rPr>
          <w:rFonts w:eastAsia="Calibri"/>
          <w:b/>
          <w:sz w:val="28"/>
          <w:szCs w:val="28"/>
          <w:lang w:val="sv-SE"/>
        </w:rPr>
        <w:t>/1</w:t>
      </w:r>
      <w:r w:rsidR="00CE4B48" w:rsidRPr="00B12701">
        <w:rPr>
          <w:rFonts w:eastAsia="Calibri"/>
          <w:b/>
          <w:sz w:val="28"/>
          <w:szCs w:val="28"/>
          <w:lang w:val="sv-SE"/>
        </w:rPr>
        <w:t>1</w:t>
      </w:r>
      <w:r w:rsidRPr="00B12701">
        <w:rPr>
          <w:rFonts w:eastAsia="Calibri"/>
          <w:b/>
          <w:sz w:val="28"/>
          <w:szCs w:val="28"/>
          <w:lang w:val="sv-SE"/>
        </w:rPr>
        <w:t>/202</w:t>
      </w:r>
      <w:r w:rsidR="006D4D4E" w:rsidRPr="00B12701">
        <w:rPr>
          <w:rFonts w:eastAsia="Calibri"/>
          <w:b/>
          <w:sz w:val="28"/>
          <w:szCs w:val="28"/>
          <w:lang w:val="sv-SE"/>
        </w:rPr>
        <w:t>5</w:t>
      </w:r>
      <w:r w:rsidR="00E97A09" w:rsidRPr="00B12701">
        <w:rPr>
          <w:rFonts w:eastAsia="Calibri"/>
          <w:sz w:val="28"/>
          <w:szCs w:val="28"/>
          <w:lang w:val="sv-SE"/>
        </w:rPr>
        <w:t>.</w:t>
      </w:r>
    </w:p>
    <w:p w:rsidR="00EC4DF8" w:rsidRPr="00B12701" w:rsidRDefault="00EC4DF8" w:rsidP="00441C36">
      <w:pPr>
        <w:tabs>
          <w:tab w:val="left" w:pos="1485"/>
        </w:tabs>
        <w:spacing w:before="120" w:after="120"/>
        <w:ind w:firstLine="720"/>
        <w:jc w:val="both"/>
        <w:rPr>
          <w:rFonts w:eastAsia="Calibri"/>
          <w:color w:val="000000" w:themeColor="text1"/>
          <w:sz w:val="28"/>
          <w:szCs w:val="28"/>
          <w:lang w:val="sv-SE"/>
        </w:rPr>
      </w:pPr>
      <w:r w:rsidRPr="00B12701">
        <w:rPr>
          <w:rFonts w:eastAsia="Calibri"/>
          <w:sz w:val="28"/>
          <w:szCs w:val="28"/>
          <w:lang w:val="sv-SE"/>
        </w:rPr>
        <w:t xml:space="preserve">- Nơi nhận: </w:t>
      </w:r>
      <w:r w:rsidR="00E97A09" w:rsidRPr="00B12701">
        <w:rPr>
          <w:rFonts w:eastAsia="Calibri"/>
          <w:sz w:val="28"/>
          <w:szCs w:val="28"/>
          <w:lang w:val="sv-SE"/>
        </w:rPr>
        <w:t>Các cơ sở giáo dục g</w:t>
      </w:r>
      <w:r w:rsidRPr="00B12701">
        <w:rPr>
          <w:rFonts w:eastAsia="Calibri"/>
          <w:sz w:val="28"/>
          <w:szCs w:val="28"/>
          <w:lang w:val="sv-SE"/>
        </w:rPr>
        <w:t xml:space="preserve">ửi </w:t>
      </w:r>
      <w:r w:rsidR="00E97A09" w:rsidRPr="00B12701">
        <w:rPr>
          <w:rFonts w:eastAsia="Calibri"/>
          <w:sz w:val="28"/>
          <w:szCs w:val="28"/>
          <w:lang w:val="sv-SE"/>
        </w:rPr>
        <w:t xml:space="preserve">văn bản báo cáo </w:t>
      </w:r>
      <w:r w:rsidRPr="00B12701">
        <w:rPr>
          <w:rFonts w:eastAsia="Calibri"/>
          <w:sz w:val="28"/>
          <w:szCs w:val="28"/>
          <w:lang w:val="sv-SE"/>
        </w:rPr>
        <w:t xml:space="preserve">về </w:t>
      </w:r>
      <w:r w:rsidR="00E97A09" w:rsidRPr="00B12701">
        <w:rPr>
          <w:rFonts w:eastAsia="Calibri"/>
          <w:sz w:val="28"/>
          <w:szCs w:val="28"/>
          <w:lang w:val="sv-SE"/>
        </w:rPr>
        <w:t>Bà</w:t>
      </w:r>
      <w:r w:rsidRPr="00B12701">
        <w:rPr>
          <w:rFonts w:eastAsia="Calibri"/>
          <w:sz w:val="28"/>
          <w:szCs w:val="28"/>
          <w:lang w:val="sv-SE"/>
        </w:rPr>
        <w:t xml:space="preserve"> Nguyễn Trần Tuyết Phương - Chuyên viên Phòng Giáo dục và Đào tạo, đồng thời gửi file mềm qua địa chỉ </w:t>
      </w:r>
      <w:r w:rsidRPr="00B12701">
        <w:rPr>
          <w:rFonts w:eastAsia="Calibri"/>
          <w:color w:val="000000" w:themeColor="text1"/>
          <w:sz w:val="28"/>
          <w:szCs w:val="28"/>
          <w:lang w:val="sv-SE"/>
        </w:rPr>
        <w:t xml:space="preserve">email: </w:t>
      </w:r>
      <w:hyperlink r:id="rId8" w:history="1">
        <w:r w:rsidR="006D4D4E" w:rsidRPr="00B12701">
          <w:rPr>
            <w:rStyle w:val="Hyperlink"/>
            <w:rFonts w:eastAsia="Calibri"/>
            <w:color w:val="000000" w:themeColor="text1"/>
            <w:sz w:val="28"/>
            <w:szCs w:val="28"/>
            <w:u w:val="none"/>
            <w:lang w:val="sv-SE"/>
          </w:rPr>
          <w:t>ngttphuong.cangio@tphcm.gov.vn</w:t>
        </w:r>
      </w:hyperlink>
    </w:p>
    <w:p w:rsidR="00B459AC" w:rsidRPr="00B12701" w:rsidRDefault="001A1AC2" w:rsidP="00441C36">
      <w:pPr>
        <w:tabs>
          <w:tab w:val="left" w:pos="1485"/>
        </w:tabs>
        <w:spacing w:before="120" w:after="120"/>
        <w:ind w:firstLine="720"/>
        <w:jc w:val="both"/>
        <w:rPr>
          <w:rFonts w:eastAsia="Calibri"/>
          <w:sz w:val="28"/>
          <w:szCs w:val="28"/>
          <w:lang w:val="sv-SE"/>
        </w:rPr>
      </w:pPr>
      <w:r w:rsidRPr="00B12701">
        <w:rPr>
          <w:sz w:val="28"/>
          <w:szCs w:val="28"/>
          <w:lang w:val="sv-SE"/>
        </w:rPr>
        <w:t xml:space="preserve">Trên đây là </w:t>
      </w:r>
      <w:r w:rsidR="00967DC3" w:rsidRPr="00B12701">
        <w:rPr>
          <w:sz w:val="28"/>
          <w:szCs w:val="28"/>
          <w:lang w:val="sv-SE"/>
        </w:rPr>
        <w:t>K</w:t>
      </w:r>
      <w:r w:rsidRPr="00B12701">
        <w:rPr>
          <w:sz w:val="28"/>
          <w:szCs w:val="28"/>
          <w:lang w:val="sv-SE"/>
        </w:rPr>
        <w:t xml:space="preserve">ế hoạch </w:t>
      </w:r>
      <w:r w:rsidR="00EC4DF8" w:rsidRPr="00B12701">
        <w:rPr>
          <w:sz w:val="28"/>
          <w:szCs w:val="28"/>
          <w:lang w:val="sv-SE"/>
        </w:rPr>
        <w:t>triển khai thực hiện Chương trình quốc gia về bình đẳng giới và phòng ngừa, ứng phó với bạo lực trên cơ sở giới năm 202</w:t>
      </w:r>
      <w:r w:rsidR="006D4D4E" w:rsidRPr="00B12701">
        <w:rPr>
          <w:sz w:val="28"/>
          <w:szCs w:val="28"/>
          <w:lang w:val="sv-SE"/>
        </w:rPr>
        <w:t>5</w:t>
      </w:r>
      <w:r w:rsidR="00EC4DF8" w:rsidRPr="00B12701">
        <w:rPr>
          <w:sz w:val="28"/>
          <w:szCs w:val="28"/>
          <w:lang w:val="sv-SE"/>
        </w:rPr>
        <w:t xml:space="preserve"> của ngành Giáo dục và Đào tạo huyện Cần Giờ</w:t>
      </w:r>
      <w:r w:rsidR="00211A29" w:rsidRPr="00B12701">
        <w:rPr>
          <w:sz w:val="28"/>
          <w:szCs w:val="28"/>
          <w:lang w:val="sv-SE"/>
        </w:rPr>
        <w:t xml:space="preserve">, </w:t>
      </w:r>
      <w:r w:rsidR="00967DC3" w:rsidRPr="00B12701">
        <w:rPr>
          <w:sz w:val="28"/>
          <w:szCs w:val="28"/>
          <w:lang w:val="sv-SE"/>
        </w:rPr>
        <w:t xml:space="preserve">Phòng Giáo dục và Đào tạo </w:t>
      </w:r>
      <w:r w:rsidR="00FC3A67" w:rsidRPr="00B12701">
        <w:rPr>
          <w:sz w:val="28"/>
          <w:szCs w:val="28"/>
          <w:lang w:val="sv-SE"/>
        </w:rPr>
        <w:t xml:space="preserve">đề nghị </w:t>
      </w:r>
      <w:r w:rsidR="00967DC3" w:rsidRPr="00B12701">
        <w:rPr>
          <w:sz w:val="28"/>
          <w:szCs w:val="28"/>
          <w:lang w:val="sv-SE"/>
        </w:rPr>
        <w:t>cán bộ, công chức Phòng Giáo dục và Đào tạo, Thủ trưởng các đơn vị triển khai thực hiện nghiêm túc./.</w:t>
      </w:r>
    </w:p>
    <w:tbl>
      <w:tblPr>
        <w:tblpPr w:leftFromText="180" w:rightFromText="180" w:vertAnchor="text" w:horzAnchor="margin" w:tblpX="108" w:tblpY="246"/>
        <w:tblW w:w="9540" w:type="dxa"/>
        <w:tblLook w:val="01E0" w:firstRow="1" w:lastRow="1" w:firstColumn="1" w:lastColumn="1" w:noHBand="0" w:noVBand="0"/>
      </w:tblPr>
      <w:tblGrid>
        <w:gridCol w:w="5245"/>
        <w:gridCol w:w="4295"/>
      </w:tblGrid>
      <w:tr w:rsidR="00904232" w:rsidRPr="00904232" w:rsidTr="00967DC3">
        <w:trPr>
          <w:trHeight w:val="2410"/>
        </w:trPr>
        <w:tc>
          <w:tcPr>
            <w:tcW w:w="5245" w:type="dxa"/>
            <w:shd w:val="clear" w:color="auto" w:fill="auto"/>
          </w:tcPr>
          <w:p w:rsidR="00657A2F" w:rsidRPr="00904232" w:rsidRDefault="00657A2F" w:rsidP="00967DC3">
            <w:pPr>
              <w:tabs>
                <w:tab w:val="center" w:pos="4320"/>
                <w:tab w:val="right" w:pos="8640"/>
              </w:tabs>
              <w:rPr>
                <w:b/>
                <w:bCs/>
                <w:lang w:val="vi-VN"/>
              </w:rPr>
            </w:pPr>
            <w:r w:rsidRPr="00904232">
              <w:rPr>
                <w:b/>
                <w:bCs/>
                <w:i/>
                <w:iCs/>
                <w:lang w:val="vi-VN"/>
              </w:rPr>
              <w:t xml:space="preserve">Nơi nhận: </w:t>
            </w:r>
            <w:r w:rsidRPr="00904232">
              <w:rPr>
                <w:b/>
                <w:bCs/>
                <w:lang w:val="vi-VN"/>
              </w:rPr>
              <w:t xml:space="preserve">      </w:t>
            </w:r>
          </w:p>
          <w:p w:rsidR="00BC4EDD" w:rsidRDefault="00EF085E" w:rsidP="00967DC3">
            <w:pPr>
              <w:tabs>
                <w:tab w:val="center" w:pos="4320"/>
                <w:tab w:val="right" w:pos="8640"/>
              </w:tabs>
              <w:rPr>
                <w:sz w:val="22"/>
                <w:szCs w:val="22"/>
              </w:rPr>
            </w:pPr>
            <w:r w:rsidRPr="00904232">
              <w:rPr>
                <w:sz w:val="22"/>
                <w:szCs w:val="22"/>
                <w:lang w:val="vi-VN"/>
              </w:rPr>
              <w:t xml:space="preserve">- </w:t>
            </w:r>
            <w:r w:rsidR="00BC4EDD">
              <w:rPr>
                <w:sz w:val="22"/>
                <w:szCs w:val="22"/>
              </w:rPr>
              <w:t>Ban lãnh đạo Phòng GDĐT;</w:t>
            </w:r>
          </w:p>
          <w:p w:rsidR="00EF085E" w:rsidRPr="00967DC3" w:rsidRDefault="00BC4EDD" w:rsidP="00967DC3">
            <w:pPr>
              <w:tabs>
                <w:tab w:val="center" w:pos="4320"/>
                <w:tab w:val="right" w:pos="8640"/>
              </w:tabs>
              <w:rPr>
                <w:sz w:val="22"/>
                <w:szCs w:val="22"/>
              </w:rPr>
            </w:pPr>
            <w:r>
              <w:rPr>
                <w:sz w:val="22"/>
                <w:szCs w:val="22"/>
              </w:rPr>
              <w:t>- C</w:t>
            </w:r>
            <w:r w:rsidR="00967DC3">
              <w:rPr>
                <w:sz w:val="22"/>
                <w:szCs w:val="22"/>
              </w:rPr>
              <w:t xml:space="preserve">ông chức </w:t>
            </w:r>
            <w:r w:rsidR="00EF085E" w:rsidRPr="00904232">
              <w:rPr>
                <w:sz w:val="22"/>
                <w:szCs w:val="22"/>
                <w:lang w:val="vi-VN"/>
              </w:rPr>
              <w:t>Phòng Giáo dục và Đào tạo;</w:t>
            </w:r>
          </w:p>
          <w:p w:rsidR="00657A2F" w:rsidRPr="00967DC3" w:rsidRDefault="00967DC3" w:rsidP="00967DC3">
            <w:pPr>
              <w:tabs>
                <w:tab w:val="center" w:pos="4320"/>
                <w:tab w:val="right" w:pos="8640"/>
              </w:tabs>
              <w:rPr>
                <w:b/>
                <w:sz w:val="22"/>
                <w:szCs w:val="22"/>
              </w:rPr>
            </w:pPr>
            <w:r>
              <w:rPr>
                <w:sz w:val="22"/>
                <w:szCs w:val="22"/>
              </w:rPr>
              <w:t>- Các trường MN, TH, THCS (để thực hiện)</w:t>
            </w:r>
            <w:r w:rsidR="00657A2F" w:rsidRPr="00904232">
              <w:rPr>
                <w:b/>
                <w:sz w:val="22"/>
                <w:szCs w:val="22"/>
                <w:lang w:val="vi-VN"/>
              </w:rPr>
              <w:t xml:space="preserve"> </w:t>
            </w:r>
          </w:p>
          <w:p w:rsidR="00657A2F" w:rsidRPr="00904232" w:rsidRDefault="00657A2F" w:rsidP="00967DC3">
            <w:pPr>
              <w:tabs>
                <w:tab w:val="center" w:pos="4320"/>
                <w:tab w:val="right" w:pos="8640"/>
              </w:tabs>
              <w:rPr>
                <w:sz w:val="22"/>
                <w:szCs w:val="22"/>
              </w:rPr>
            </w:pPr>
            <w:r w:rsidRPr="00904232">
              <w:rPr>
                <w:sz w:val="22"/>
                <w:szCs w:val="22"/>
              </w:rPr>
              <w:t>- Lưu</w:t>
            </w:r>
            <w:r w:rsidR="006D4D4E">
              <w:rPr>
                <w:sz w:val="22"/>
                <w:szCs w:val="22"/>
              </w:rPr>
              <w:t>:</w:t>
            </w:r>
            <w:r w:rsidR="00214334" w:rsidRPr="00904232">
              <w:rPr>
                <w:sz w:val="22"/>
                <w:szCs w:val="22"/>
              </w:rPr>
              <w:t xml:space="preserve"> VT</w:t>
            </w:r>
            <w:r w:rsidR="00967DC3">
              <w:rPr>
                <w:sz w:val="22"/>
                <w:szCs w:val="22"/>
              </w:rPr>
              <w:t>.</w:t>
            </w:r>
          </w:p>
        </w:tc>
        <w:tc>
          <w:tcPr>
            <w:tcW w:w="4295" w:type="dxa"/>
            <w:shd w:val="clear" w:color="auto" w:fill="auto"/>
          </w:tcPr>
          <w:p w:rsidR="00657A2F" w:rsidRDefault="00491BE9" w:rsidP="00967DC3">
            <w:pPr>
              <w:tabs>
                <w:tab w:val="center" w:pos="4320"/>
                <w:tab w:val="right" w:pos="8640"/>
              </w:tabs>
              <w:jc w:val="center"/>
              <w:rPr>
                <w:b/>
                <w:sz w:val="27"/>
                <w:szCs w:val="27"/>
              </w:rPr>
            </w:pPr>
            <w:r>
              <w:rPr>
                <w:b/>
                <w:sz w:val="27"/>
                <w:szCs w:val="27"/>
              </w:rPr>
              <w:t xml:space="preserve">KT. </w:t>
            </w:r>
            <w:r w:rsidR="00967DC3">
              <w:rPr>
                <w:b/>
                <w:sz w:val="27"/>
                <w:szCs w:val="27"/>
              </w:rPr>
              <w:t>TRƯỞNG PHÒNG</w:t>
            </w:r>
          </w:p>
          <w:p w:rsidR="00491BE9" w:rsidRPr="00904232" w:rsidRDefault="00491BE9" w:rsidP="00967DC3">
            <w:pPr>
              <w:tabs>
                <w:tab w:val="center" w:pos="4320"/>
                <w:tab w:val="right" w:pos="8640"/>
              </w:tabs>
              <w:jc w:val="center"/>
              <w:rPr>
                <w:b/>
                <w:sz w:val="27"/>
                <w:szCs w:val="27"/>
              </w:rPr>
            </w:pPr>
            <w:r>
              <w:rPr>
                <w:b/>
                <w:sz w:val="27"/>
                <w:szCs w:val="27"/>
              </w:rPr>
              <w:t>PHÓ TRƯỞNG PHÒNG</w:t>
            </w:r>
          </w:p>
          <w:p w:rsidR="00657A2F" w:rsidRDefault="00967DC3" w:rsidP="00967DC3">
            <w:pPr>
              <w:tabs>
                <w:tab w:val="center" w:pos="4320"/>
                <w:tab w:val="right" w:pos="8640"/>
              </w:tabs>
              <w:jc w:val="center"/>
              <w:rPr>
                <w:b/>
                <w:sz w:val="27"/>
                <w:szCs w:val="27"/>
              </w:rPr>
            </w:pPr>
            <w:r>
              <w:rPr>
                <w:b/>
                <w:sz w:val="27"/>
                <w:szCs w:val="27"/>
              </w:rPr>
              <w:t xml:space="preserve">  </w:t>
            </w:r>
          </w:p>
          <w:p w:rsidR="00967DC3" w:rsidRPr="00904232" w:rsidRDefault="00967DC3" w:rsidP="00967DC3">
            <w:pPr>
              <w:tabs>
                <w:tab w:val="center" w:pos="4320"/>
                <w:tab w:val="right" w:pos="8640"/>
              </w:tabs>
              <w:jc w:val="center"/>
              <w:rPr>
                <w:sz w:val="27"/>
                <w:szCs w:val="27"/>
              </w:rPr>
            </w:pPr>
          </w:p>
          <w:p w:rsidR="00657A2F" w:rsidRPr="00904232" w:rsidRDefault="00657A2F" w:rsidP="00967DC3">
            <w:pPr>
              <w:tabs>
                <w:tab w:val="center" w:pos="4320"/>
                <w:tab w:val="right" w:pos="8640"/>
              </w:tabs>
              <w:jc w:val="center"/>
              <w:rPr>
                <w:sz w:val="27"/>
                <w:szCs w:val="27"/>
              </w:rPr>
            </w:pPr>
          </w:p>
          <w:p w:rsidR="00324C0E" w:rsidRDefault="00324C0E" w:rsidP="00967DC3">
            <w:pPr>
              <w:tabs>
                <w:tab w:val="center" w:pos="4320"/>
                <w:tab w:val="right" w:pos="8640"/>
              </w:tabs>
              <w:jc w:val="center"/>
              <w:rPr>
                <w:sz w:val="27"/>
                <w:szCs w:val="27"/>
              </w:rPr>
            </w:pPr>
          </w:p>
          <w:p w:rsidR="00657A2F" w:rsidRPr="00904232" w:rsidRDefault="00657A2F" w:rsidP="00967DC3">
            <w:pPr>
              <w:tabs>
                <w:tab w:val="center" w:pos="4320"/>
                <w:tab w:val="right" w:pos="8640"/>
              </w:tabs>
              <w:rPr>
                <w:sz w:val="27"/>
                <w:szCs w:val="27"/>
              </w:rPr>
            </w:pPr>
          </w:p>
          <w:p w:rsidR="00657A2F" w:rsidRPr="00904232" w:rsidRDefault="00EC4DF8" w:rsidP="00967DC3">
            <w:pPr>
              <w:tabs>
                <w:tab w:val="center" w:pos="4320"/>
                <w:tab w:val="right" w:pos="8640"/>
              </w:tabs>
              <w:jc w:val="center"/>
              <w:rPr>
                <w:b/>
                <w:sz w:val="27"/>
                <w:szCs w:val="27"/>
              </w:rPr>
            </w:pPr>
            <w:r>
              <w:rPr>
                <w:b/>
                <w:sz w:val="27"/>
                <w:szCs w:val="27"/>
              </w:rPr>
              <w:t>Lê Thị Kim Châu</w:t>
            </w:r>
          </w:p>
          <w:p w:rsidR="00657A2F" w:rsidRPr="00904232" w:rsidRDefault="00657A2F" w:rsidP="00967DC3">
            <w:pPr>
              <w:tabs>
                <w:tab w:val="center" w:pos="4320"/>
                <w:tab w:val="right" w:pos="8640"/>
              </w:tabs>
              <w:jc w:val="center"/>
              <w:rPr>
                <w:b/>
              </w:rPr>
            </w:pPr>
          </w:p>
        </w:tc>
      </w:tr>
    </w:tbl>
    <w:p w:rsidR="00297E71" w:rsidRPr="00904232" w:rsidRDefault="00297E71" w:rsidP="00DB5C03">
      <w:pPr>
        <w:spacing w:before="120" w:after="120"/>
        <w:ind w:left="1440" w:right="40" w:firstLine="720"/>
        <w:jc w:val="center"/>
        <w:rPr>
          <w:b/>
          <w:bCs/>
          <w:u w:val="single"/>
        </w:rPr>
      </w:pPr>
    </w:p>
    <w:sectPr w:rsidR="00297E71" w:rsidRPr="00904232" w:rsidSect="003A3420">
      <w:headerReference w:type="even" r:id="rId9"/>
      <w:headerReference w:type="default" r:id="rId10"/>
      <w:footerReference w:type="even" r:id="rId11"/>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0B" w:rsidRDefault="00E97F0B">
      <w:r>
        <w:separator/>
      </w:r>
    </w:p>
  </w:endnote>
  <w:endnote w:type="continuationSeparator" w:id="0">
    <w:p w:rsidR="00E97F0B" w:rsidRDefault="00E9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3"/>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22" w:rsidRDefault="00741322" w:rsidP="00893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322" w:rsidRDefault="00741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0B" w:rsidRDefault="00E97F0B">
      <w:r>
        <w:separator/>
      </w:r>
    </w:p>
  </w:footnote>
  <w:footnote w:type="continuationSeparator" w:id="0">
    <w:p w:rsidR="00E97F0B" w:rsidRDefault="00E9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22" w:rsidRDefault="00741322" w:rsidP="008935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322" w:rsidRDefault="00741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A5" w:rsidRPr="000051A5" w:rsidRDefault="000051A5">
    <w:pPr>
      <w:pStyle w:val="Header"/>
      <w:jc w:val="center"/>
      <w:rPr>
        <w:sz w:val="26"/>
        <w:szCs w:val="26"/>
      </w:rPr>
    </w:pPr>
    <w:r w:rsidRPr="000051A5">
      <w:rPr>
        <w:sz w:val="26"/>
        <w:szCs w:val="26"/>
      </w:rPr>
      <w:fldChar w:fldCharType="begin"/>
    </w:r>
    <w:r w:rsidRPr="000051A5">
      <w:rPr>
        <w:sz w:val="26"/>
        <w:szCs w:val="26"/>
      </w:rPr>
      <w:instrText xml:space="preserve"> PAGE   \* MERGEFORMAT </w:instrText>
    </w:r>
    <w:r w:rsidRPr="000051A5">
      <w:rPr>
        <w:sz w:val="26"/>
        <w:szCs w:val="26"/>
      </w:rPr>
      <w:fldChar w:fldCharType="separate"/>
    </w:r>
    <w:r w:rsidR="007E5A24">
      <w:rPr>
        <w:noProof/>
        <w:sz w:val="26"/>
        <w:szCs w:val="26"/>
      </w:rPr>
      <w:t>6</w:t>
    </w:r>
    <w:r w:rsidRPr="000051A5">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01999"/>
    <w:multiLevelType w:val="hybridMultilevel"/>
    <w:tmpl w:val="721E8564"/>
    <w:lvl w:ilvl="0" w:tplc="76A89F4A">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622AD9"/>
    <w:multiLevelType w:val="multilevel"/>
    <w:tmpl w:val="46E401EC"/>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305"/>
        </w:tabs>
        <w:ind w:left="1305" w:hanging="585"/>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numFmt w:val="none"/>
      <w:lvlText w:val=""/>
      <w:lvlJc w:val="left"/>
      <w:pPr>
        <w:tabs>
          <w:tab w:val="num" w:pos="360"/>
        </w:tabs>
      </w:pPr>
    </w:lvl>
    <w:lvl w:ilvl="5">
      <w:start w:val="1"/>
      <w:numFmt w:val="decimal"/>
      <w:lvlText w:val="%1.%2.%3.%4.%5.%6"/>
      <w:lvlJc w:val="left"/>
      <w:pPr>
        <w:tabs>
          <w:tab w:val="num" w:pos="5040"/>
        </w:tabs>
        <w:ind w:left="5040" w:hanging="1440"/>
      </w:pPr>
      <w:rPr>
        <w:rFonts w:hint="default"/>
      </w:rPr>
    </w:lvl>
    <w:lvl w:ilvl="6">
      <w:numFmt w:val="none"/>
      <w:lvlText w:val=""/>
      <w:lvlJc w:val="left"/>
      <w:pPr>
        <w:tabs>
          <w:tab w:val="num" w:pos="360"/>
        </w:tabs>
      </w:p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46CD58AE"/>
    <w:multiLevelType w:val="hybridMultilevel"/>
    <w:tmpl w:val="2140E01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4F651066"/>
    <w:multiLevelType w:val="hybridMultilevel"/>
    <w:tmpl w:val="85406A92"/>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Times New Roman" w:hAnsi="Times New Roman" w:cs="Times New Roman" w:hint="default"/>
      </w:rPr>
    </w:lvl>
    <w:lvl w:ilvl="3" w:tplc="FFFFFFFF">
      <w:start w:val="1"/>
      <w:numFmt w:val="bullet"/>
      <w:lvlText w:val=""/>
      <w:lvlJc w:val="left"/>
      <w:pPr>
        <w:tabs>
          <w:tab w:val="num" w:pos="3600"/>
        </w:tabs>
        <w:ind w:left="3600" w:hanging="360"/>
      </w:pPr>
      <w:rPr>
        <w:rFonts w:ascii="Times New Roman" w:hAnsi="Times New Roman"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Times New Roman" w:hAnsi="Times New Roman" w:cs="Times New Roman" w:hint="default"/>
      </w:rPr>
    </w:lvl>
    <w:lvl w:ilvl="6" w:tplc="FFFFFFFF">
      <w:start w:val="1"/>
      <w:numFmt w:val="bullet"/>
      <w:lvlText w:val=""/>
      <w:lvlJc w:val="left"/>
      <w:pPr>
        <w:tabs>
          <w:tab w:val="num" w:pos="5760"/>
        </w:tabs>
        <w:ind w:left="5760" w:hanging="360"/>
      </w:pPr>
      <w:rPr>
        <w:rFonts w:ascii="Times New Roman" w:hAnsi="Times New Roman"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Times New Roman" w:hAnsi="Times New Roman" w:cs="Times New Roman" w:hint="default"/>
      </w:rPr>
    </w:lvl>
  </w:abstractNum>
  <w:abstractNum w:abstractNumId="4">
    <w:nsid w:val="572B45C4"/>
    <w:multiLevelType w:val="singleLevel"/>
    <w:tmpl w:val="79AEACB2"/>
    <w:lvl w:ilvl="0">
      <w:start w:val="2"/>
      <w:numFmt w:val="bullet"/>
      <w:lvlText w:val=""/>
      <w:lvlJc w:val="left"/>
      <w:pPr>
        <w:tabs>
          <w:tab w:val="num" w:pos="1095"/>
        </w:tabs>
        <w:ind w:left="1095" w:hanging="375"/>
      </w:pPr>
      <w:rPr>
        <w:rFonts w:ascii="Times New Roman" w:hAnsi="Times New Roman" w:cs="Times New Roman" w:hint="default"/>
      </w:rPr>
    </w:lvl>
  </w:abstractNum>
  <w:abstractNum w:abstractNumId="5">
    <w:nsid w:val="60711E6D"/>
    <w:multiLevelType w:val="hybridMultilevel"/>
    <w:tmpl w:val="7624D322"/>
    <w:lvl w:ilvl="0" w:tplc="CDCCB31A">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705D678F"/>
    <w:multiLevelType w:val="hybridMultilevel"/>
    <w:tmpl w:val="15361E14"/>
    <w:lvl w:ilvl="0" w:tplc="82D4A2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C5C1965"/>
    <w:multiLevelType w:val="hybridMultilevel"/>
    <w:tmpl w:val="A8287710"/>
    <w:lvl w:ilvl="0" w:tplc="FE127E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1"/>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D5"/>
    <w:rsid w:val="0000066C"/>
    <w:rsid w:val="00000D20"/>
    <w:rsid w:val="00002A6D"/>
    <w:rsid w:val="000046A3"/>
    <w:rsid w:val="000051A5"/>
    <w:rsid w:val="00012FFF"/>
    <w:rsid w:val="00013183"/>
    <w:rsid w:val="00015055"/>
    <w:rsid w:val="0001692A"/>
    <w:rsid w:val="00017DD4"/>
    <w:rsid w:val="000216C9"/>
    <w:rsid w:val="00021F3C"/>
    <w:rsid w:val="000224B7"/>
    <w:rsid w:val="00022E0B"/>
    <w:rsid w:val="00024353"/>
    <w:rsid w:val="00031913"/>
    <w:rsid w:val="00031E03"/>
    <w:rsid w:val="00031F5A"/>
    <w:rsid w:val="00033681"/>
    <w:rsid w:val="00035A82"/>
    <w:rsid w:val="00042184"/>
    <w:rsid w:val="000446AD"/>
    <w:rsid w:val="00044DC3"/>
    <w:rsid w:val="000507EC"/>
    <w:rsid w:val="000522B8"/>
    <w:rsid w:val="00054036"/>
    <w:rsid w:val="0005466F"/>
    <w:rsid w:val="0006135C"/>
    <w:rsid w:val="0006233A"/>
    <w:rsid w:val="00066EC4"/>
    <w:rsid w:val="00071605"/>
    <w:rsid w:val="0007617E"/>
    <w:rsid w:val="00077CAC"/>
    <w:rsid w:val="000835EA"/>
    <w:rsid w:val="0008617A"/>
    <w:rsid w:val="00086A2D"/>
    <w:rsid w:val="00092D38"/>
    <w:rsid w:val="00096C5C"/>
    <w:rsid w:val="000A135C"/>
    <w:rsid w:val="000B07FE"/>
    <w:rsid w:val="000B344A"/>
    <w:rsid w:val="000B37FD"/>
    <w:rsid w:val="000B7048"/>
    <w:rsid w:val="000C072A"/>
    <w:rsid w:val="000C3EF7"/>
    <w:rsid w:val="000C76AF"/>
    <w:rsid w:val="000C79E5"/>
    <w:rsid w:val="000D2E63"/>
    <w:rsid w:val="000D669B"/>
    <w:rsid w:val="000D7721"/>
    <w:rsid w:val="000E0D9B"/>
    <w:rsid w:val="000E292F"/>
    <w:rsid w:val="000E2CBE"/>
    <w:rsid w:val="000E7A72"/>
    <w:rsid w:val="000F36AC"/>
    <w:rsid w:val="00103FD8"/>
    <w:rsid w:val="001049B5"/>
    <w:rsid w:val="00106C50"/>
    <w:rsid w:val="00116050"/>
    <w:rsid w:val="001170E5"/>
    <w:rsid w:val="0012083B"/>
    <w:rsid w:val="00130106"/>
    <w:rsid w:val="00132DD0"/>
    <w:rsid w:val="001405E3"/>
    <w:rsid w:val="00141CF4"/>
    <w:rsid w:val="001421F1"/>
    <w:rsid w:val="001432CC"/>
    <w:rsid w:val="00146AEE"/>
    <w:rsid w:val="001540F0"/>
    <w:rsid w:val="00154376"/>
    <w:rsid w:val="00155D7D"/>
    <w:rsid w:val="00157947"/>
    <w:rsid w:val="001666FD"/>
    <w:rsid w:val="0016754A"/>
    <w:rsid w:val="00173F4F"/>
    <w:rsid w:val="0017786F"/>
    <w:rsid w:val="001800EB"/>
    <w:rsid w:val="00181D43"/>
    <w:rsid w:val="00183741"/>
    <w:rsid w:val="00184A96"/>
    <w:rsid w:val="00187A8D"/>
    <w:rsid w:val="00187DAD"/>
    <w:rsid w:val="00191750"/>
    <w:rsid w:val="001932F5"/>
    <w:rsid w:val="00194D43"/>
    <w:rsid w:val="001A1AC2"/>
    <w:rsid w:val="001A420D"/>
    <w:rsid w:val="001A43BA"/>
    <w:rsid w:val="001A6B56"/>
    <w:rsid w:val="001B0BBB"/>
    <w:rsid w:val="001B2929"/>
    <w:rsid w:val="001B319B"/>
    <w:rsid w:val="001B36F9"/>
    <w:rsid w:val="001B3EE0"/>
    <w:rsid w:val="001B51C5"/>
    <w:rsid w:val="001B603B"/>
    <w:rsid w:val="001B78B4"/>
    <w:rsid w:val="001B7EB4"/>
    <w:rsid w:val="001C0833"/>
    <w:rsid w:val="001C11A0"/>
    <w:rsid w:val="001C164F"/>
    <w:rsid w:val="001C18D6"/>
    <w:rsid w:val="001C1D9A"/>
    <w:rsid w:val="001C5F2C"/>
    <w:rsid w:val="001D0D3C"/>
    <w:rsid w:val="001D6F95"/>
    <w:rsid w:val="001E01AA"/>
    <w:rsid w:val="001E221B"/>
    <w:rsid w:val="001E3E84"/>
    <w:rsid w:val="001E55E2"/>
    <w:rsid w:val="001F2953"/>
    <w:rsid w:val="001F5B42"/>
    <w:rsid w:val="001F6F78"/>
    <w:rsid w:val="00200C50"/>
    <w:rsid w:val="00200FE2"/>
    <w:rsid w:val="00201C9A"/>
    <w:rsid w:val="00203812"/>
    <w:rsid w:val="002038B0"/>
    <w:rsid w:val="00203DE3"/>
    <w:rsid w:val="00204DD2"/>
    <w:rsid w:val="00210515"/>
    <w:rsid w:val="00211A29"/>
    <w:rsid w:val="00212E74"/>
    <w:rsid w:val="00212F8F"/>
    <w:rsid w:val="00214334"/>
    <w:rsid w:val="002255B8"/>
    <w:rsid w:val="00226B78"/>
    <w:rsid w:val="002278A4"/>
    <w:rsid w:val="0023170B"/>
    <w:rsid w:val="00232877"/>
    <w:rsid w:val="002357AB"/>
    <w:rsid w:val="00235BAB"/>
    <w:rsid w:val="00237785"/>
    <w:rsid w:val="002442D5"/>
    <w:rsid w:val="002461B2"/>
    <w:rsid w:val="002512A0"/>
    <w:rsid w:val="00253BAF"/>
    <w:rsid w:val="00262804"/>
    <w:rsid w:val="002636C3"/>
    <w:rsid w:val="00265484"/>
    <w:rsid w:val="0026591A"/>
    <w:rsid w:val="00267155"/>
    <w:rsid w:val="002677F1"/>
    <w:rsid w:val="00270A62"/>
    <w:rsid w:val="00272C45"/>
    <w:rsid w:val="002749A8"/>
    <w:rsid w:val="00275815"/>
    <w:rsid w:val="00280800"/>
    <w:rsid w:val="00280E94"/>
    <w:rsid w:val="00284471"/>
    <w:rsid w:val="002848B1"/>
    <w:rsid w:val="002927A1"/>
    <w:rsid w:val="00294C66"/>
    <w:rsid w:val="00297E71"/>
    <w:rsid w:val="002A223A"/>
    <w:rsid w:val="002A322C"/>
    <w:rsid w:val="002A3569"/>
    <w:rsid w:val="002A3881"/>
    <w:rsid w:val="002A6FE1"/>
    <w:rsid w:val="002B52C9"/>
    <w:rsid w:val="002B6E1C"/>
    <w:rsid w:val="002C0712"/>
    <w:rsid w:val="002C077A"/>
    <w:rsid w:val="002C34F8"/>
    <w:rsid w:val="002C4E94"/>
    <w:rsid w:val="002C7012"/>
    <w:rsid w:val="002C78E4"/>
    <w:rsid w:val="002D0E11"/>
    <w:rsid w:val="002D29D2"/>
    <w:rsid w:val="002D3CE5"/>
    <w:rsid w:val="002D4FDF"/>
    <w:rsid w:val="002D624E"/>
    <w:rsid w:val="002E28B0"/>
    <w:rsid w:val="002E2E4C"/>
    <w:rsid w:val="002E5277"/>
    <w:rsid w:val="002F1A1A"/>
    <w:rsid w:val="002F39B5"/>
    <w:rsid w:val="0030034C"/>
    <w:rsid w:val="00300C55"/>
    <w:rsid w:val="00304960"/>
    <w:rsid w:val="00307BAC"/>
    <w:rsid w:val="00307D1C"/>
    <w:rsid w:val="00312097"/>
    <w:rsid w:val="003205F0"/>
    <w:rsid w:val="00320B8C"/>
    <w:rsid w:val="00321C60"/>
    <w:rsid w:val="00323402"/>
    <w:rsid w:val="00324C0E"/>
    <w:rsid w:val="00325343"/>
    <w:rsid w:val="003253B4"/>
    <w:rsid w:val="00327B13"/>
    <w:rsid w:val="00336502"/>
    <w:rsid w:val="00340373"/>
    <w:rsid w:val="0034086D"/>
    <w:rsid w:val="00344917"/>
    <w:rsid w:val="00345F77"/>
    <w:rsid w:val="00346620"/>
    <w:rsid w:val="00350E29"/>
    <w:rsid w:val="0035137B"/>
    <w:rsid w:val="00352229"/>
    <w:rsid w:val="00353C75"/>
    <w:rsid w:val="00360DB0"/>
    <w:rsid w:val="00361801"/>
    <w:rsid w:val="0036184F"/>
    <w:rsid w:val="00361859"/>
    <w:rsid w:val="00362721"/>
    <w:rsid w:val="00365408"/>
    <w:rsid w:val="00370E79"/>
    <w:rsid w:val="00374CF0"/>
    <w:rsid w:val="00375016"/>
    <w:rsid w:val="00380945"/>
    <w:rsid w:val="00384C45"/>
    <w:rsid w:val="003903E4"/>
    <w:rsid w:val="003934A1"/>
    <w:rsid w:val="003A0B51"/>
    <w:rsid w:val="003A132F"/>
    <w:rsid w:val="003A3420"/>
    <w:rsid w:val="003A418A"/>
    <w:rsid w:val="003A5892"/>
    <w:rsid w:val="003A5CB2"/>
    <w:rsid w:val="003A68A9"/>
    <w:rsid w:val="003B0CE5"/>
    <w:rsid w:val="003B11BE"/>
    <w:rsid w:val="003B21ED"/>
    <w:rsid w:val="003B3824"/>
    <w:rsid w:val="003B701A"/>
    <w:rsid w:val="003C0485"/>
    <w:rsid w:val="003C0941"/>
    <w:rsid w:val="003C19FA"/>
    <w:rsid w:val="003C2931"/>
    <w:rsid w:val="003C321F"/>
    <w:rsid w:val="003C44D7"/>
    <w:rsid w:val="003C5E20"/>
    <w:rsid w:val="003D0368"/>
    <w:rsid w:val="003D3C45"/>
    <w:rsid w:val="003D690B"/>
    <w:rsid w:val="003E261F"/>
    <w:rsid w:val="003E5DAB"/>
    <w:rsid w:val="003E7F49"/>
    <w:rsid w:val="003F1341"/>
    <w:rsid w:val="003F2D5F"/>
    <w:rsid w:val="003F481A"/>
    <w:rsid w:val="003F77B3"/>
    <w:rsid w:val="003F7E87"/>
    <w:rsid w:val="00401086"/>
    <w:rsid w:val="00411432"/>
    <w:rsid w:val="00411BFD"/>
    <w:rsid w:val="004123E4"/>
    <w:rsid w:val="00412BEC"/>
    <w:rsid w:val="00416903"/>
    <w:rsid w:val="004174B5"/>
    <w:rsid w:val="00425C90"/>
    <w:rsid w:val="00427D3B"/>
    <w:rsid w:val="00430953"/>
    <w:rsid w:val="00431BD2"/>
    <w:rsid w:val="00431FDF"/>
    <w:rsid w:val="00432F24"/>
    <w:rsid w:val="0043718A"/>
    <w:rsid w:val="00437C04"/>
    <w:rsid w:val="00441C36"/>
    <w:rsid w:val="00444931"/>
    <w:rsid w:val="00445B90"/>
    <w:rsid w:val="0044653B"/>
    <w:rsid w:val="004475B2"/>
    <w:rsid w:val="0045006F"/>
    <w:rsid w:val="004505EA"/>
    <w:rsid w:val="0045116D"/>
    <w:rsid w:val="004603DE"/>
    <w:rsid w:val="0046153D"/>
    <w:rsid w:val="0046741C"/>
    <w:rsid w:val="004679C9"/>
    <w:rsid w:val="00472C65"/>
    <w:rsid w:val="00474861"/>
    <w:rsid w:val="0047653D"/>
    <w:rsid w:val="00483BE7"/>
    <w:rsid w:val="00485056"/>
    <w:rsid w:val="0048709D"/>
    <w:rsid w:val="00491BE9"/>
    <w:rsid w:val="00491CC0"/>
    <w:rsid w:val="00492869"/>
    <w:rsid w:val="00493BEB"/>
    <w:rsid w:val="004A16FD"/>
    <w:rsid w:val="004A419F"/>
    <w:rsid w:val="004A7124"/>
    <w:rsid w:val="004B09EC"/>
    <w:rsid w:val="004B50D1"/>
    <w:rsid w:val="004B5B35"/>
    <w:rsid w:val="004B5C59"/>
    <w:rsid w:val="004C13E3"/>
    <w:rsid w:val="004C3531"/>
    <w:rsid w:val="004C3D3B"/>
    <w:rsid w:val="004D189E"/>
    <w:rsid w:val="004D634C"/>
    <w:rsid w:val="004E1C61"/>
    <w:rsid w:val="004E2EAA"/>
    <w:rsid w:val="004E551A"/>
    <w:rsid w:val="004E59EB"/>
    <w:rsid w:val="004F0883"/>
    <w:rsid w:val="004F08D0"/>
    <w:rsid w:val="00500641"/>
    <w:rsid w:val="00500AA5"/>
    <w:rsid w:val="005017EB"/>
    <w:rsid w:val="005069D2"/>
    <w:rsid w:val="00506BD0"/>
    <w:rsid w:val="0051154E"/>
    <w:rsid w:val="005164DA"/>
    <w:rsid w:val="00516910"/>
    <w:rsid w:val="0052267C"/>
    <w:rsid w:val="005229DB"/>
    <w:rsid w:val="00523C7B"/>
    <w:rsid w:val="0052756C"/>
    <w:rsid w:val="0053421F"/>
    <w:rsid w:val="00534234"/>
    <w:rsid w:val="00545E42"/>
    <w:rsid w:val="00547846"/>
    <w:rsid w:val="0055118E"/>
    <w:rsid w:val="0055679C"/>
    <w:rsid w:val="005573D5"/>
    <w:rsid w:val="00560339"/>
    <w:rsid w:val="00561908"/>
    <w:rsid w:val="00563F26"/>
    <w:rsid w:val="00567E23"/>
    <w:rsid w:val="00571302"/>
    <w:rsid w:val="00571C4C"/>
    <w:rsid w:val="00573BF5"/>
    <w:rsid w:val="00575961"/>
    <w:rsid w:val="00576835"/>
    <w:rsid w:val="00576BDD"/>
    <w:rsid w:val="005816F8"/>
    <w:rsid w:val="005840D6"/>
    <w:rsid w:val="0059010B"/>
    <w:rsid w:val="00590FA0"/>
    <w:rsid w:val="0059388D"/>
    <w:rsid w:val="00594629"/>
    <w:rsid w:val="005948D6"/>
    <w:rsid w:val="005A0E53"/>
    <w:rsid w:val="005A406E"/>
    <w:rsid w:val="005A42CB"/>
    <w:rsid w:val="005A4497"/>
    <w:rsid w:val="005A49EF"/>
    <w:rsid w:val="005A5841"/>
    <w:rsid w:val="005A5AB7"/>
    <w:rsid w:val="005A6C6F"/>
    <w:rsid w:val="005B025E"/>
    <w:rsid w:val="005B2CE6"/>
    <w:rsid w:val="005B4F68"/>
    <w:rsid w:val="005C0662"/>
    <w:rsid w:val="005C4A1C"/>
    <w:rsid w:val="005C68B3"/>
    <w:rsid w:val="005E510E"/>
    <w:rsid w:val="005E6A00"/>
    <w:rsid w:val="005F1EDD"/>
    <w:rsid w:val="005F20CA"/>
    <w:rsid w:val="005F2110"/>
    <w:rsid w:val="005F43C9"/>
    <w:rsid w:val="005F4879"/>
    <w:rsid w:val="005F5B06"/>
    <w:rsid w:val="005F6624"/>
    <w:rsid w:val="005F704F"/>
    <w:rsid w:val="006013B6"/>
    <w:rsid w:val="006021D3"/>
    <w:rsid w:val="00603C81"/>
    <w:rsid w:val="006157A2"/>
    <w:rsid w:val="00615CAE"/>
    <w:rsid w:val="006162B6"/>
    <w:rsid w:val="00625C34"/>
    <w:rsid w:val="00631136"/>
    <w:rsid w:val="00636295"/>
    <w:rsid w:val="00640B9B"/>
    <w:rsid w:val="00640E85"/>
    <w:rsid w:val="006442DE"/>
    <w:rsid w:val="0064724E"/>
    <w:rsid w:val="006520A3"/>
    <w:rsid w:val="00654BC2"/>
    <w:rsid w:val="00655D1A"/>
    <w:rsid w:val="00655F33"/>
    <w:rsid w:val="00657A2F"/>
    <w:rsid w:val="00665F96"/>
    <w:rsid w:val="006673D6"/>
    <w:rsid w:val="00670FA6"/>
    <w:rsid w:val="00674425"/>
    <w:rsid w:val="006771B4"/>
    <w:rsid w:val="00680961"/>
    <w:rsid w:val="00681EC1"/>
    <w:rsid w:val="0068250A"/>
    <w:rsid w:val="00682528"/>
    <w:rsid w:val="00684C68"/>
    <w:rsid w:val="00686152"/>
    <w:rsid w:val="006876F5"/>
    <w:rsid w:val="00693FE2"/>
    <w:rsid w:val="006955BE"/>
    <w:rsid w:val="00697493"/>
    <w:rsid w:val="006A287D"/>
    <w:rsid w:val="006A4804"/>
    <w:rsid w:val="006A4A5E"/>
    <w:rsid w:val="006A6676"/>
    <w:rsid w:val="006A6AD8"/>
    <w:rsid w:val="006A6CE8"/>
    <w:rsid w:val="006B44A2"/>
    <w:rsid w:val="006B4DCF"/>
    <w:rsid w:val="006B6B3F"/>
    <w:rsid w:val="006B7860"/>
    <w:rsid w:val="006C0827"/>
    <w:rsid w:val="006C16D0"/>
    <w:rsid w:val="006C5FC4"/>
    <w:rsid w:val="006C6EF7"/>
    <w:rsid w:val="006D1B58"/>
    <w:rsid w:val="006D4D4E"/>
    <w:rsid w:val="006D50FB"/>
    <w:rsid w:val="006D5631"/>
    <w:rsid w:val="006D59FE"/>
    <w:rsid w:val="006D5B12"/>
    <w:rsid w:val="006D7F34"/>
    <w:rsid w:val="006E2AF2"/>
    <w:rsid w:val="006F0723"/>
    <w:rsid w:val="006F1A4A"/>
    <w:rsid w:val="006F7BED"/>
    <w:rsid w:val="00702B07"/>
    <w:rsid w:val="00705150"/>
    <w:rsid w:val="00706697"/>
    <w:rsid w:val="00706EA2"/>
    <w:rsid w:val="007073B1"/>
    <w:rsid w:val="0071611D"/>
    <w:rsid w:val="0071719B"/>
    <w:rsid w:val="0072052A"/>
    <w:rsid w:val="0072076E"/>
    <w:rsid w:val="00720A91"/>
    <w:rsid w:val="00722702"/>
    <w:rsid w:val="00723534"/>
    <w:rsid w:val="007237C7"/>
    <w:rsid w:val="00724610"/>
    <w:rsid w:val="007253CB"/>
    <w:rsid w:val="0073409D"/>
    <w:rsid w:val="007346C4"/>
    <w:rsid w:val="0073593D"/>
    <w:rsid w:val="00737B77"/>
    <w:rsid w:val="00737F85"/>
    <w:rsid w:val="00741322"/>
    <w:rsid w:val="007463C1"/>
    <w:rsid w:val="00747BC0"/>
    <w:rsid w:val="00751235"/>
    <w:rsid w:val="00751C97"/>
    <w:rsid w:val="0075464B"/>
    <w:rsid w:val="007640E6"/>
    <w:rsid w:val="007652E1"/>
    <w:rsid w:val="00765391"/>
    <w:rsid w:val="00767963"/>
    <w:rsid w:val="00767DBF"/>
    <w:rsid w:val="0077000D"/>
    <w:rsid w:val="00770813"/>
    <w:rsid w:val="0077129D"/>
    <w:rsid w:val="00772882"/>
    <w:rsid w:val="00774C3E"/>
    <w:rsid w:val="00776678"/>
    <w:rsid w:val="0078228E"/>
    <w:rsid w:val="007827F1"/>
    <w:rsid w:val="00785A6F"/>
    <w:rsid w:val="00790083"/>
    <w:rsid w:val="007913E1"/>
    <w:rsid w:val="00791DAA"/>
    <w:rsid w:val="007924B7"/>
    <w:rsid w:val="00792BC0"/>
    <w:rsid w:val="00793C7A"/>
    <w:rsid w:val="00794A21"/>
    <w:rsid w:val="007A2B68"/>
    <w:rsid w:val="007A4DE1"/>
    <w:rsid w:val="007A4FC0"/>
    <w:rsid w:val="007A6662"/>
    <w:rsid w:val="007A6C80"/>
    <w:rsid w:val="007B129A"/>
    <w:rsid w:val="007B6712"/>
    <w:rsid w:val="007C0E08"/>
    <w:rsid w:val="007C11D7"/>
    <w:rsid w:val="007C2FF1"/>
    <w:rsid w:val="007C3CC6"/>
    <w:rsid w:val="007C3E99"/>
    <w:rsid w:val="007D0A73"/>
    <w:rsid w:val="007D23C1"/>
    <w:rsid w:val="007D3120"/>
    <w:rsid w:val="007D5855"/>
    <w:rsid w:val="007D739D"/>
    <w:rsid w:val="007D7420"/>
    <w:rsid w:val="007E0FE3"/>
    <w:rsid w:val="007E5478"/>
    <w:rsid w:val="007E5A24"/>
    <w:rsid w:val="007F3271"/>
    <w:rsid w:val="007F3518"/>
    <w:rsid w:val="007F39C9"/>
    <w:rsid w:val="007F7D4A"/>
    <w:rsid w:val="00802D92"/>
    <w:rsid w:val="00806E5F"/>
    <w:rsid w:val="008112E5"/>
    <w:rsid w:val="00812CAD"/>
    <w:rsid w:val="00817459"/>
    <w:rsid w:val="008253BF"/>
    <w:rsid w:val="00825539"/>
    <w:rsid w:val="00825A82"/>
    <w:rsid w:val="00827FB8"/>
    <w:rsid w:val="008300CC"/>
    <w:rsid w:val="008360A1"/>
    <w:rsid w:val="00842CB1"/>
    <w:rsid w:val="00845C59"/>
    <w:rsid w:val="00847895"/>
    <w:rsid w:val="0085539A"/>
    <w:rsid w:val="00864EE4"/>
    <w:rsid w:val="008671B3"/>
    <w:rsid w:val="00870596"/>
    <w:rsid w:val="0087157A"/>
    <w:rsid w:val="00871ECA"/>
    <w:rsid w:val="00872716"/>
    <w:rsid w:val="00874511"/>
    <w:rsid w:val="00876F84"/>
    <w:rsid w:val="008779A3"/>
    <w:rsid w:val="00877C92"/>
    <w:rsid w:val="00890EBB"/>
    <w:rsid w:val="0089235F"/>
    <w:rsid w:val="008935AF"/>
    <w:rsid w:val="008939CA"/>
    <w:rsid w:val="008979F2"/>
    <w:rsid w:val="008A0096"/>
    <w:rsid w:val="008A17AB"/>
    <w:rsid w:val="008A2778"/>
    <w:rsid w:val="008A2BD5"/>
    <w:rsid w:val="008B32E7"/>
    <w:rsid w:val="008B35DE"/>
    <w:rsid w:val="008B3C10"/>
    <w:rsid w:val="008C070F"/>
    <w:rsid w:val="008C0F3F"/>
    <w:rsid w:val="008C75C9"/>
    <w:rsid w:val="008D4A86"/>
    <w:rsid w:val="008D5E1E"/>
    <w:rsid w:val="008E27E4"/>
    <w:rsid w:val="008E3C92"/>
    <w:rsid w:val="008E6164"/>
    <w:rsid w:val="008E6581"/>
    <w:rsid w:val="008F42A5"/>
    <w:rsid w:val="008F6AF5"/>
    <w:rsid w:val="00904232"/>
    <w:rsid w:val="009079DB"/>
    <w:rsid w:val="00911EDB"/>
    <w:rsid w:val="00913732"/>
    <w:rsid w:val="00915179"/>
    <w:rsid w:val="009151E0"/>
    <w:rsid w:val="00916B2B"/>
    <w:rsid w:val="00923988"/>
    <w:rsid w:val="00923BD5"/>
    <w:rsid w:val="00924A9D"/>
    <w:rsid w:val="00925D76"/>
    <w:rsid w:val="00931689"/>
    <w:rsid w:val="009337C9"/>
    <w:rsid w:val="00933B41"/>
    <w:rsid w:val="00937114"/>
    <w:rsid w:val="00943519"/>
    <w:rsid w:val="009459A6"/>
    <w:rsid w:val="00945BDA"/>
    <w:rsid w:val="00946D1C"/>
    <w:rsid w:val="00947E03"/>
    <w:rsid w:val="00950E9D"/>
    <w:rsid w:val="009514D3"/>
    <w:rsid w:val="00952FF9"/>
    <w:rsid w:val="00956211"/>
    <w:rsid w:val="00956536"/>
    <w:rsid w:val="00962375"/>
    <w:rsid w:val="00966446"/>
    <w:rsid w:val="00967DC3"/>
    <w:rsid w:val="009709B8"/>
    <w:rsid w:val="00973EC6"/>
    <w:rsid w:val="00980BF5"/>
    <w:rsid w:val="00987906"/>
    <w:rsid w:val="0099096C"/>
    <w:rsid w:val="009935D0"/>
    <w:rsid w:val="0099474A"/>
    <w:rsid w:val="0099664E"/>
    <w:rsid w:val="009967C4"/>
    <w:rsid w:val="00997047"/>
    <w:rsid w:val="009A5482"/>
    <w:rsid w:val="009A554C"/>
    <w:rsid w:val="009B09DE"/>
    <w:rsid w:val="009B168C"/>
    <w:rsid w:val="009B6B8F"/>
    <w:rsid w:val="009C092E"/>
    <w:rsid w:val="009C0FBE"/>
    <w:rsid w:val="009C1990"/>
    <w:rsid w:val="009C2868"/>
    <w:rsid w:val="009C4C4B"/>
    <w:rsid w:val="009C79F9"/>
    <w:rsid w:val="009D6D38"/>
    <w:rsid w:val="009E0A40"/>
    <w:rsid w:val="009E2449"/>
    <w:rsid w:val="009E52AC"/>
    <w:rsid w:val="009E6C34"/>
    <w:rsid w:val="009F39FB"/>
    <w:rsid w:val="009F5B39"/>
    <w:rsid w:val="009F5E98"/>
    <w:rsid w:val="009F7D88"/>
    <w:rsid w:val="00A00BFB"/>
    <w:rsid w:val="00A01604"/>
    <w:rsid w:val="00A024D5"/>
    <w:rsid w:val="00A03FD5"/>
    <w:rsid w:val="00A07BF1"/>
    <w:rsid w:val="00A1194D"/>
    <w:rsid w:val="00A119A7"/>
    <w:rsid w:val="00A12268"/>
    <w:rsid w:val="00A13F4F"/>
    <w:rsid w:val="00A160B0"/>
    <w:rsid w:val="00A22462"/>
    <w:rsid w:val="00A2664E"/>
    <w:rsid w:val="00A317DF"/>
    <w:rsid w:val="00A31C58"/>
    <w:rsid w:val="00A32A8F"/>
    <w:rsid w:val="00A32C5F"/>
    <w:rsid w:val="00A361EE"/>
    <w:rsid w:val="00A36BE0"/>
    <w:rsid w:val="00A4520C"/>
    <w:rsid w:val="00A50AD6"/>
    <w:rsid w:val="00A51941"/>
    <w:rsid w:val="00A63554"/>
    <w:rsid w:val="00A63A8E"/>
    <w:rsid w:val="00A644BB"/>
    <w:rsid w:val="00A64EA9"/>
    <w:rsid w:val="00A67A49"/>
    <w:rsid w:val="00A71CF2"/>
    <w:rsid w:val="00A729D0"/>
    <w:rsid w:val="00A729FD"/>
    <w:rsid w:val="00A77C52"/>
    <w:rsid w:val="00A80457"/>
    <w:rsid w:val="00A82D33"/>
    <w:rsid w:val="00A93381"/>
    <w:rsid w:val="00A936BF"/>
    <w:rsid w:val="00A954D0"/>
    <w:rsid w:val="00A95800"/>
    <w:rsid w:val="00A96A0F"/>
    <w:rsid w:val="00AA0BD5"/>
    <w:rsid w:val="00AA1A37"/>
    <w:rsid w:val="00AA6871"/>
    <w:rsid w:val="00AB0CBF"/>
    <w:rsid w:val="00AB2861"/>
    <w:rsid w:val="00AB399B"/>
    <w:rsid w:val="00AB3D7A"/>
    <w:rsid w:val="00AB4CD1"/>
    <w:rsid w:val="00AB4E96"/>
    <w:rsid w:val="00AB5145"/>
    <w:rsid w:val="00AB5CB6"/>
    <w:rsid w:val="00AB62E9"/>
    <w:rsid w:val="00AB6E11"/>
    <w:rsid w:val="00AB7E3A"/>
    <w:rsid w:val="00AC2A93"/>
    <w:rsid w:val="00AC39BB"/>
    <w:rsid w:val="00AC47EC"/>
    <w:rsid w:val="00AC5B13"/>
    <w:rsid w:val="00AD38BA"/>
    <w:rsid w:val="00AD4E94"/>
    <w:rsid w:val="00AD5533"/>
    <w:rsid w:val="00AD5AC7"/>
    <w:rsid w:val="00AE07C6"/>
    <w:rsid w:val="00AE183A"/>
    <w:rsid w:val="00AF026A"/>
    <w:rsid w:val="00AF126A"/>
    <w:rsid w:val="00AF1848"/>
    <w:rsid w:val="00B0077F"/>
    <w:rsid w:val="00B0358F"/>
    <w:rsid w:val="00B03C34"/>
    <w:rsid w:val="00B03DA3"/>
    <w:rsid w:val="00B05C77"/>
    <w:rsid w:val="00B065C2"/>
    <w:rsid w:val="00B12701"/>
    <w:rsid w:val="00B13271"/>
    <w:rsid w:val="00B14984"/>
    <w:rsid w:val="00B2015F"/>
    <w:rsid w:val="00B2071A"/>
    <w:rsid w:val="00B20726"/>
    <w:rsid w:val="00B220AD"/>
    <w:rsid w:val="00B222C3"/>
    <w:rsid w:val="00B230DA"/>
    <w:rsid w:val="00B24A17"/>
    <w:rsid w:val="00B24CE1"/>
    <w:rsid w:val="00B253DD"/>
    <w:rsid w:val="00B26688"/>
    <w:rsid w:val="00B31402"/>
    <w:rsid w:val="00B317C1"/>
    <w:rsid w:val="00B32273"/>
    <w:rsid w:val="00B33ED4"/>
    <w:rsid w:val="00B355A1"/>
    <w:rsid w:val="00B36CD0"/>
    <w:rsid w:val="00B36DEE"/>
    <w:rsid w:val="00B3765D"/>
    <w:rsid w:val="00B40037"/>
    <w:rsid w:val="00B41552"/>
    <w:rsid w:val="00B43332"/>
    <w:rsid w:val="00B4374B"/>
    <w:rsid w:val="00B4591A"/>
    <w:rsid w:val="00B459AC"/>
    <w:rsid w:val="00B524F2"/>
    <w:rsid w:val="00B553A6"/>
    <w:rsid w:val="00B556B2"/>
    <w:rsid w:val="00B56AE5"/>
    <w:rsid w:val="00B60220"/>
    <w:rsid w:val="00B62232"/>
    <w:rsid w:val="00B63448"/>
    <w:rsid w:val="00B64D98"/>
    <w:rsid w:val="00B6691D"/>
    <w:rsid w:val="00B66B90"/>
    <w:rsid w:val="00B66CAD"/>
    <w:rsid w:val="00B67FBF"/>
    <w:rsid w:val="00B71B99"/>
    <w:rsid w:val="00B72028"/>
    <w:rsid w:val="00B751C9"/>
    <w:rsid w:val="00B77C20"/>
    <w:rsid w:val="00B8124F"/>
    <w:rsid w:val="00B81D08"/>
    <w:rsid w:val="00B823BA"/>
    <w:rsid w:val="00B82789"/>
    <w:rsid w:val="00B827F5"/>
    <w:rsid w:val="00B844BA"/>
    <w:rsid w:val="00B84840"/>
    <w:rsid w:val="00B852BE"/>
    <w:rsid w:val="00B85FA1"/>
    <w:rsid w:val="00B863A5"/>
    <w:rsid w:val="00B86675"/>
    <w:rsid w:val="00B916A4"/>
    <w:rsid w:val="00B92CB7"/>
    <w:rsid w:val="00B93AD2"/>
    <w:rsid w:val="00BA0B43"/>
    <w:rsid w:val="00BA67CF"/>
    <w:rsid w:val="00BB2127"/>
    <w:rsid w:val="00BB27B0"/>
    <w:rsid w:val="00BB3296"/>
    <w:rsid w:val="00BB68D2"/>
    <w:rsid w:val="00BC0CC6"/>
    <w:rsid w:val="00BC2135"/>
    <w:rsid w:val="00BC2441"/>
    <w:rsid w:val="00BC2559"/>
    <w:rsid w:val="00BC4EDD"/>
    <w:rsid w:val="00BC6B99"/>
    <w:rsid w:val="00BC6BD5"/>
    <w:rsid w:val="00BD0A02"/>
    <w:rsid w:val="00BD1557"/>
    <w:rsid w:val="00BD482A"/>
    <w:rsid w:val="00BD585F"/>
    <w:rsid w:val="00BD67BC"/>
    <w:rsid w:val="00BE1EE7"/>
    <w:rsid w:val="00BE23E5"/>
    <w:rsid w:val="00BE3B4B"/>
    <w:rsid w:val="00BE5788"/>
    <w:rsid w:val="00BF0333"/>
    <w:rsid w:val="00BF0C29"/>
    <w:rsid w:val="00BF0E17"/>
    <w:rsid w:val="00C00F32"/>
    <w:rsid w:val="00C02173"/>
    <w:rsid w:val="00C02239"/>
    <w:rsid w:val="00C03092"/>
    <w:rsid w:val="00C04094"/>
    <w:rsid w:val="00C07569"/>
    <w:rsid w:val="00C07835"/>
    <w:rsid w:val="00C07966"/>
    <w:rsid w:val="00C10E5F"/>
    <w:rsid w:val="00C1342C"/>
    <w:rsid w:val="00C155FD"/>
    <w:rsid w:val="00C17651"/>
    <w:rsid w:val="00C2422A"/>
    <w:rsid w:val="00C24FE6"/>
    <w:rsid w:val="00C26E38"/>
    <w:rsid w:val="00C30FA1"/>
    <w:rsid w:val="00C340AF"/>
    <w:rsid w:val="00C34107"/>
    <w:rsid w:val="00C37A14"/>
    <w:rsid w:val="00C43DC5"/>
    <w:rsid w:val="00C462FD"/>
    <w:rsid w:val="00C46CA1"/>
    <w:rsid w:val="00C5166A"/>
    <w:rsid w:val="00C5269B"/>
    <w:rsid w:val="00C52C1C"/>
    <w:rsid w:val="00C52D5E"/>
    <w:rsid w:val="00C5548B"/>
    <w:rsid w:val="00C566E7"/>
    <w:rsid w:val="00C60149"/>
    <w:rsid w:val="00C6534E"/>
    <w:rsid w:val="00C654E7"/>
    <w:rsid w:val="00C66E47"/>
    <w:rsid w:val="00C71030"/>
    <w:rsid w:val="00C718A7"/>
    <w:rsid w:val="00C76925"/>
    <w:rsid w:val="00C77071"/>
    <w:rsid w:val="00C81407"/>
    <w:rsid w:val="00C81DC3"/>
    <w:rsid w:val="00C830B7"/>
    <w:rsid w:val="00C83B5E"/>
    <w:rsid w:val="00C85CAC"/>
    <w:rsid w:val="00C873B9"/>
    <w:rsid w:val="00C87B56"/>
    <w:rsid w:val="00C933FA"/>
    <w:rsid w:val="00C96F59"/>
    <w:rsid w:val="00C9736F"/>
    <w:rsid w:val="00C97C2D"/>
    <w:rsid w:val="00CA2A0C"/>
    <w:rsid w:val="00CA601F"/>
    <w:rsid w:val="00CA6DD0"/>
    <w:rsid w:val="00CA7106"/>
    <w:rsid w:val="00CB27B9"/>
    <w:rsid w:val="00CB37C0"/>
    <w:rsid w:val="00CC1C25"/>
    <w:rsid w:val="00CC1C5B"/>
    <w:rsid w:val="00CC2627"/>
    <w:rsid w:val="00CC2C1B"/>
    <w:rsid w:val="00CD1F14"/>
    <w:rsid w:val="00CD21BF"/>
    <w:rsid w:val="00CE4B48"/>
    <w:rsid w:val="00CE4C7B"/>
    <w:rsid w:val="00CF04BC"/>
    <w:rsid w:val="00CF5190"/>
    <w:rsid w:val="00CF5357"/>
    <w:rsid w:val="00D00884"/>
    <w:rsid w:val="00D017ED"/>
    <w:rsid w:val="00D0468D"/>
    <w:rsid w:val="00D04806"/>
    <w:rsid w:val="00D078C8"/>
    <w:rsid w:val="00D113E4"/>
    <w:rsid w:val="00D13AF5"/>
    <w:rsid w:val="00D13D7F"/>
    <w:rsid w:val="00D14382"/>
    <w:rsid w:val="00D14D0D"/>
    <w:rsid w:val="00D154DB"/>
    <w:rsid w:val="00D15667"/>
    <w:rsid w:val="00D15835"/>
    <w:rsid w:val="00D16FE2"/>
    <w:rsid w:val="00D20E44"/>
    <w:rsid w:val="00D22291"/>
    <w:rsid w:val="00D23EFA"/>
    <w:rsid w:val="00D265F6"/>
    <w:rsid w:val="00D35809"/>
    <w:rsid w:val="00D37297"/>
    <w:rsid w:val="00D4007F"/>
    <w:rsid w:val="00D44E20"/>
    <w:rsid w:val="00D454DB"/>
    <w:rsid w:val="00D45981"/>
    <w:rsid w:val="00D47263"/>
    <w:rsid w:val="00D50F92"/>
    <w:rsid w:val="00D572CE"/>
    <w:rsid w:val="00D60D0B"/>
    <w:rsid w:val="00D64ADB"/>
    <w:rsid w:val="00D66B76"/>
    <w:rsid w:val="00D7192B"/>
    <w:rsid w:val="00D7525E"/>
    <w:rsid w:val="00D75891"/>
    <w:rsid w:val="00D7702C"/>
    <w:rsid w:val="00D80E46"/>
    <w:rsid w:val="00D83F3F"/>
    <w:rsid w:val="00D84067"/>
    <w:rsid w:val="00D90424"/>
    <w:rsid w:val="00D90C90"/>
    <w:rsid w:val="00D912ED"/>
    <w:rsid w:val="00D94C9E"/>
    <w:rsid w:val="00D94E11"/>
    <w:rsid w:val="00D966A6"/>
    <w:rsid w:val="00D96AE2"/>
    <w:rsid w:val="00DA008B"/>
    <w:rsid w:val="00DA057E"/>
    <w:rsid w:val="00DA07F6"/>
    <w:rsid w:val="00DA13F7"/>
    <w:rsid w:val="00DA4B71"/>
    <w:rsid w:val="00DB027B"/>
    <w:rsid w:val="00DB1EA7"/>
    <w:rsid w:val="00DB20E2"/>
    <w:rsid w:val="00DB2954"/>
    <w:rsid w:val="00DB5C03"/>
    <w:rsid w:val="00DC0F6C"/>
    <w:rsid w:val="00DC2B56"/>
    <w:rsid w:val="00DC51DF"/>
    <w:rsid w:val="00DC72EA"/>
    <w:rsid w:val="00DD016F"/>
    <w:rsid w:val="00DD0929"/>
    <w:rsid w:val="00DD13CD"/>
    <w:rsid w:val="00DD4A3B"/>
    <w:rsid w:val="00DE408F"/>
    <w:rsid w:val="00DE463E"/>
    <w:rsid w:val="00DE4C1A"/>
    <w:rsid w:val="00DE563F"/>
    <w:rsid w:val="00DE6991"/>
    <w:rsid w:val="00DE7D8F"/>
    <w:rsid w:val="00DF14C7"/>
    <w:rsid w:val="00DF65AA"/>
    <w:rsid w:val="00E01792"/>
    <w:rsid w:val="00E04331"/>
    <w:rsid w:val="00E0661F"/>
    <w:rsid w:val="00E066F3"/>
    <w:rsid w:val="00E07D96"/>
    <w:rsid w:val="00E156D0"/>
    <w:rsid w:val="00E163C7"/>
    <w:rsid w:val="00E1757B"/>
    <w:rsid w:val="00E17D49"/>
    <w:rsid w:val="00E20040"/>
    <w:rsid w:val="00E24A3A"/>
    <w:rsid w:val="00E24E24"/>
    <w:rsid w:val="00E27C09"/>
    <w:rsid w:val="00E324BC"/>
    <w:rsid w:val="00E34DC7"/>
    <w:rsid w:val="00E34ECF"/>
    <w:rsid w:val="00E36EDB"/>
    <w:rsid w:val="00E4376D"/>
    <w:rsid w:val="00E51398"/>
    <w:rsid w:val="00E520C1"/>
    <w:rsid w:val="00E52DBF"/>
    <w:rsid w:val="00E554E7"/>
    <w:rsid w:val="00E56C2F"/>
    <w:rsid w:val="00E57C39"/>
    <w:rsid w:val="00E60938"/>
    <w:rsid w:val="00E60C4C"/>
    <w:rsid w:val="00E60D54"/>
    <w:rsid w:val="00E61CCB"/>
    <w:rsid w:val="00E64B4E"/>
    <w:rsid w:val="00E67D7A"/>
    <w:rsid w:val="00E7504E"/>
    <w:rsid w:val="00E80830"/>
    <w:rsid w:val="00E82012"/>
    <w:rsid w:val="00E8422F"/>
    <w:rsid w:val="00E84711"/>
    <w:rsid w:val="00E87C8B"/>
    <w:rsid w:val="00E97A09"/>
    <w:rsid w:val="00E97F0B"/>
    <w:rsid w:val="00EA1F5D"/>
    <w:rsid w:val="00EA3388"/>
    <w:rsid w:val="00EA3EE0"/>
    <w:rsid w:val="00EA64A3"/>
    <w:rsid w:val="00EB2120"/>
    <w:rsid w:val="00EB786A"/>
    <w:rsid w:val="00EC1BD2"/>
    <w:rsid w:val="00EC1DC3"/>
    <w:rsid w:val="00EC4DF8"/>
    <w:rsid w:val="00EC5898"/>
    <w:rsid w:val="00EC6F01"/>
    <w:rsid w:val="00EC76DA"/>
    <w:rsid w:val="00ED0E94"/>
    <w:rsid w:val="00ED3F83"/>
    <w:rsid w:val="00EE19BE"/>
    <w:rsid w:val="00EE2227"/>
    <w:rsid w:val="00EE2FED"/>
    <w:rsid w:val="00EE4B6F"/>
    <w:rsid w:val="00EE6549"/>
    <w:rsid w:val="00EE6B0F"/>
    <w:rsid w:val="00EE6EBE"/>
    <w:rsid w:val="00EF085E"/>
    <w:rsid w:val="00EF30F4"/>
    <w:rsid w:val="00EF3BFB"/>
    <w:rsid w:val="00EF3F37"/>
    <w:rsid w:val="00EF6151"/>
    <w:rsid w:val="00F004C8"/>
    <w:rsid w:val="00F036D1"/>
    <w:rsid w:val="00F04F82"/>
    <w:rsid w:val="00F070AE"/>
    <w:rsid w:val="00F07BE2"/>
    <w:rsid w:val="00F1062C"/>
    <w:rsid w:val="00F14496"/>
    <w:rsid w:val="00F209D9"/>
    <w:rsid w:val="00F23DAB"/>
    <w:rsid w:val="00F2747F"/>
    <w:rsid w:val="00F30FC1"/>
    <w:rsid w:val="00F3380D"/>
    <w:rsid w:val="00F352BC"/>
    <w:rsid w:val="00F36582"/>
    <w:rsid w:val="00F37AB5"/>
    <w:rsid w:val="00F412ED"/>
    <w:rsid w:val="00F43170"/>
    <w:rsid w:val="00F4693E"/>
    <w:rsid w:val="00F46DEA"/>
    <w:rsid w:val="00F51C41"/>
    <w:rsid w:val="00F52825"/>
    <w:rsid w:val="00F52E78"/>
    <w:rsid w:val="00F5540A"/>
    <w:rsid w:val="00F5557F"/>
    <w:rsid w:val="00F55A9F"/>
    <w:rsid w:val="00F64B52"/>
    <w:rsid w:val="00F64FD5"/>
    <w:rsid w:val="00F7010B"/>
    <w:rsid w:val="00F84A66"/>
    <w:rsid w:val="00F97470"/>
    <w:rsid w:val="00FA42FF"/>
    <w:rsid w:val="00FA59E8"/>
    <w:rsid w:val="00FA67ED"/>
    <w:rsid w:val="00FA7E84"/>
    <w:rsid w:val="00FB3C14"/>
    <w:rsid w:val="00FB3D99"/>
    <w:rsid w:val="00FB5F46"/>
    <w:rsid w:val="00FC21E2"/>
    <w:rsid w:val="00FC3A67"/>
    <w:rsid w:val="00FC4969"/>
    <w:rsid w:val="00FC5414"/>
    <w:rsid w:val="00FC6DF7"/>
    <w:rsid w:val="00FD0276"/>
    <w:rsid w:val="00FD07D3"/>
    <w:rsid w:val="00FD12D0"/>
    <w:rsid w:val="00FD2490"/>
    <w:rsid w:val="00FD3FB4"/>
    <w:rsid w:val="00FD6A05"/>
    <w:rsid w:val="00FD7248"/>
    <w:rsid w:val="00FE2FAA"/>
    <w:rsid w:val="00FE4928"/>
    <w:rsid w:val="00FE4D29"/>
    <w:rsid w:val="00FE59AB"/>
    <w:rsid w:val="00FF5A14"/>
    <w:rsid w:val="00FF6CD0"/>
    <w:rsid w:val="00FF7E9F"/>
    <w:rsid w:val="00FF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981D05-CF7D-4015-B0B4-630AD24A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rPr>
      <w:b/>
      <w:bCs/>
      <w:sz w:val="28"/>
      <w:szCs w:val="28"/>
    </w:rPr>
  </w:style>
  <w:style w:type="paragraph" w:styleId="Heading4">
    <w:name w:val="heading 4"/>
    <w:basedOn w:val="Normal"/>
    <w:next w:val="Normal"/>
    <w:qFormat/>
    <w:pPr>
      <w:keepNext/>
      <w:jc w:val="both"/>
      <w:outlineLvl w:val="3"/>
    </w:pPr>
    <w:rPr>
      <w:sz w:val="28"/>
      <w:szCs w:val="28"/>
    </w:rPr>
  </w:style>
  <w:style w:type="paragraph" w:styleId="Heading6">
    <w:name w:val="heading 6"/>
    <w:basedOn w:val="Normal"/>
    <w:next w:val="Normal"/>
    <w:qFormat/>
    <w:pPr>
      <w:keepNext/>
      <w:jc w:val="center"/>
      <w:outlineLvl w:val="5"/>
    </w:pPr>
    <w:rPr>
      <w:sz w:val="28"/>
      <w:szCs w:val="28"/>
    </w:rPr>
  </w:style>
  <w:style w:type="paragraph" w:styleId="Heading7">
    <w:name w:val="heading 7"/>
    <w:basedOn w:val="Normal"/>
    <w:next w:val="Normal"/>
    <w:qFormat/>
    <w:pPr>
      <w:keepNext/>
      <w:outlineLvl w:val="6"/>
    </w:pPr>
    <w:rPr>
      <w:sz w:val="28"/>
      <w:szCs w:val="28"/>
    </w:rPr>
  </w:style>
  <w:style w:type="paragraph" w:styleId="Heading8">
    <w:name w:val="heading 8"/>
    <w:basedOn w:val="Normal"/>
    <w:next w:val="Normal"/>
    <w:qFormat/>
    <w:pPr>
      <w:keepNext/>
      <w:outlineLvl w:val="7"/>
    </w:pPr>
    <w:rPr>
      <w:b/>
      <w:bCs/>
      <w:sz w:val="28"/>
      <w:szCs w:val="28"/>
    </w:rPr>
  </w:style>
  <w:style w:type="paragraph" w:styleId="Heading9">
    <w:name w:val="heading 9"/>
    <w:basedOn w:val="Normal"/>
    <w:next w:val="Normal"/>
    <w:link w:val="Heading9Char"/>
    <w:semiHidden/>
    <w:unhideWhenUsed/>
    <w:qFormat/>
    <w:rsid w:val="00767DBF"/>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sz w:val="28"/>
      <w:szCs w:val="28"/>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2">
    <w:name w:val="Body Text 2"/>
    <w:basedOn w:val="Normal"/>
    <w:rPr>
      <w:sz w:val="28"/>
      <w:szCs w:val="28"/>
    </w:rPr>
  </w:style>
  <w:style w:type="paragraph" w:styleId="BodyText3">
    <w:name w:val="Body Text 3"/>
    <w:basedOn w:val="Normal"/>
    <w:pPr>
      <w:jc w:val="both"/>
    </w:pPr>
    <w:rPr>
      <w:sz w:val="28"/>
      <w:szCs w:val="28"/>
    </w:rPr>
  </w:style>
  <w:style w:type="paragraph" w:styleId="BodyTextIndent3">
    <w:name w:val="Body Text Indent 3"/>
    <w:basedOn w:val="Normal"/>
    <w:pPr>
      <w:ind w:firstLine="1440"/>
      <w:jc w:val="both"/>
    </w:pPr>
    <w:rPr>
      <w:sz w:val="28"/>
      <w:szCs w:val="28"/>
    </w:rPr>
  </w:style>
  <w:style w:type="paragraph" w:styleId="BalloonText">
    <w:name w:val="Balloon Text"/>
    <w:basedOn w:val="Normal"/>
    <w:semiHidden/>
    <w:rsid w:val="00973EC6"/>
    <w:rPr>
      <w:rFonts w:ascii="Tahoma" w:hAnsi="Tahoma" w:cs="Tahoma"/>
      <w:sz w:val="16"/>
      <w:szCs w:val="16"/>
    </w:rPr>
  </w:style>
  <w:style w:type="paragraph" w:styleId="Footer">
    <w:name w:val="footer"/>
    <w:basedOn w:val="Normal"/>
    <w:link w:val="FooterChar"/>
    <w:uiPriority w:val="99"/>
    <w:rsid w:val="008935AF"/>
    <w:pPr>
      <w:tabs>
        <w:tab w:val="center" w:pos="4320"/>
        <w:tab w:val="right" w:pos="8640"/>
      </w:tabs>
    </w:pPr>
  </w:style>
  <w:style w:type="paragraph" w:customStyle="1" w:styleId="DefaultParagraphFontParaCharCharCharCharChar">
    <w:name w:val="Default Paragraph Font Para Char Char Char Char Char"/>
    <w:autoRedefine/>
    <w:rsid w:val="00EA3EE0"/>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EF30F4"/>
    <w:pPr>
      <w:spacing w:after="120"/>
    </w:pPr>
    <w:rPr>
      <w:sz w:val="28"/>
      <w:szCs w:val="28"/>
    </w:rPr>
  </w:style>
  <w:style w:type="paragraph" w:styleId="NormalWeb">
    <w:name w:val="Normal (Web)"/>
    <w:basedOn w:val="Normal"/>
    <w:uiPriority w:val="99"/>
    <w:unhideWhenUsed/>
    <w:rsid w:val="00BC0CC6"/>
    <w:pPr>
      <w:spacing w:before="100" w:beforeAutospacing="1" w:after="100" w:afterAutospacing="1"/>
    </w:pPr>
  </w:style>
  <w:style w:type="paragraph" w:customStyle="1" w:styleId="Char">
    <w:name w:val="Char"/>
    <w:basedOn w:val="Normal"/>
    <w:rsid w:val="00425C90"/>
    <w:pPr>
      <w:spacing w:after="160" w:line="240" w:lineRule="exact"/>
    </w:pPr>
    <w:rPr>
      <w:rFonts w:ascii="Verdana" w:hAnsi="Verdana"/>
      <w:sz w:val="20"/>
      <w:szCs w:val="20"/>
    </w:rPr>
  </w:style>
  <w:style w:type="character" w:customStyle="1" w:styleId="BodyTextChar">
    <w:name w:val="Body Text Char"/>
    <w:link w:val="BodyText"/>
    <w:rsid w:val="009079DB"/>
    <w:rPr>
      <w:sz w:val="28"/>
      <w:szCs w:val="28"/>
    </w:rPr>
  </w:style>
  <w:style w:type="character" w:styleId="Hyperlink">
    <w:name w:val="Hyperlink"/>
    <w:rsid w:val="002A3569"/>
    <w:rPr>
      <w:color w:val="0563C1"/>
      <w:u w:val="single"/>
    </w:rPr>
  </w:style>
  <w:style w:type="character" w:customStyle="1" w:styleId="FooterChar">
    <w:name w:val="Footer Char"/>
    <w:link w:val="Footer"/>
    <w:uiPriority w:val="99"/>
    <w:rsid w:val="00AB0CBF"/>
    <w:rPr>
      <w:sz w:val="24"/>
      <w:szCs w:val="24"/>
    </w:rPr>
  </w:style>
  <w:style w:type="paragraph" w:styleId="ListParagraph">
    <w:name w:val="List Paragraph"/>
    <w:basedOn w:val="Normal"/>
    <w:uiPriority w:val="34"/>
    <w:qFormat/>
    <w:rsid w:val="00F64B52"/>
    <w:pPr>
      <w:ind w:left="720"/>
      <w:contextualSpacing/>
    </w:pPr>
  </w:style>
  <w:style w:type="paragraph" w:styleId="FootnoteText">
    <w:name w:val="footnote text"/>
    <w:basedOn w:val="Normal"/>
    <w:link w:val="FootnoteTextChar"/>
    <w:rsid w:val="00106C50"/>
    <w:rPr>
      <w:sz w:val="20"/>
      <w:szCs w:val="20"/>
    </w:rPr>
  </w:style>
  <w:style w:type="character" w:customStyle="1" w:styleId="FootnoteTextChar">
    <w:name w:val="Footnote Text Char"/>
    <w:basedOn w:val="DefaultParagraphFont"/>
    <w:link w:val="FootnoteText"/>
    <w:rsid w:val="00106C50"/>
  </w:style>
  <w:style w:type="character" w:styleId="FootnoteReference">
    <w:name w:val="footnote reference"/>
    <w:rsid w:val="00106C50"/>
    <w:rPr>
      <w:vertAlign w:val="superscript"/>
    </w:rPr>
  </w:style>
  <w:style w:type="character" w:customStyle="1" w:styleId="Heading9Char">
    <w:name w:val="Heading 9 Char"/>
    <w:link w:val="Heading9"/>
    <w:semiHidden/>
    <w:rsid w:val="00767DBF"/>
    <w:rPr>
      <w:rFonts w:ascii="Times New Roman" w:eastAsia="Times New Roman" w:hAnsi="Times New Roman" w:cs="Times New Roman"/>
      <w:sz w:val="22"/>
      <w:szCs w:val="22"/>
      <w:lang w:val="en-US" w:eastAsia="en-US"/>
    </w:rPr>
  </w:style>
  <w:style w:type="character" w:customStyle="1" w:styleId="HeaderChar">
    <w:name w:val="Header Char"/>
    <w:basedOn w:val="DefaultParagraphFont"/>
    <w:link w:val="Header"/>
    <w:uiPriority w:val="99"/>
    <w:rsid w:val="0000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5020">
      <w:bodyDiv w:val="1"/>
      <w:marLeft w:val="0"/>
      <w:marRight w:val="0"/>
      <w:marTop w:val="0"/>
      <w:marBottom w:val="0"/>
      <w:divBdr>
        <w:top w:val="none" w:sz="0" w:space="0" w:color="auto"/>
        <w:left w:val="none" w:sz="0" w:space="0" w:color="auto"/>
        <w:bottom w:val="none" w:sz="0" w:space="0" w:color="auto"/>
        <w:right w:val="none" w:sz="0" w:space="0" w:color="auto"/>
      </w:divBdr>
      <w:divsChild>
        <w:div w:id="1599604096">
          <w:marLeft w:val="0"/>
          <w:marRight w:val="0"/>
          <w:marTop w:val="0"/>
          <w:marBottom w:val="0"/>
          <w:divBdr>
            <w:top w:val="none" w:sz="0" w:space="0" w:color="auto"/>
            <w:left w:val="none" w:sz="0" w:space="0" w:color="auto"/>
            <w:bottom w:val="none" w:sz="0" w:space="0" w:color="auto"/>
            <w:right w:val="none" w:sz="0" w:space="0" w:color="auto"/>
          </w:divBdr>
        </w:div>
      </w:divsChild>
    </w:div>
    <w:div w:id="1075394725">
      <w:bodyDiv w:val="1"/>
      <w:marLeft w:val="0"/>
      <w:marRight w:val="0"/>
      <w:marTop w:val="0"/>
      <w:marBottom w:val="0"/>
      <w:divBdr>
        <w:top w:val="none" w:sz="0" w:space="0" w:color="auto"/>
        <w:left w:val="none" w:sz="0" w:space="0" w:color="auto"/>
        <w:bottom w:val="none" w:sz="0" w:space="0" w:color="auto"/>
        <w:right w:val="none" w:sz="0" w:space="0" w:color="auto"/>
      </w:divBdr>
      <w:divsChild>
        <w:div w:id="1755473018">
          <w:marLeft w:val="0"/>
          <w:marRight w:val="0"/>
          <w:marTop w:val="0"/>
          <w:marBottom w:val="0"/>
          <w:divBdr>
            <w:top w:val="none" w:sz="0" w:space="0" w:color="auto"/>
            <w:left w:val="none" w:sz="0" w:space="0" w:color="auto"/>
            <w:bottom w:val="none" w:sz="0" w:space="0" w:color="auto"/>
            <w:right w:val="none" w:sz="0" w:space="0" w:color="auto"/>
          </w:divBdr>
        </w:div>
      </w:divsChild>
    </w:div>
    <w:div w:id="11725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ttphuong.cangio@tphcm.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3099-3D3C-4D9A-AF02-45F21466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Thành phố Hồ Chí Minh          CỘNG HÒA XÃ HỘI CHỦ NGHĨA VIỆT NAM</vt:lpstr>
    </vt:vector>
  </TitlesOfParts>
  <Company>Hp</Company>
  <LinksUpToDate>false</LinksUpToDate>
  <CharactersWithSpaces>13327</CharactersWithSpaces>
  <SharedDoc>false</SharedDoc>
  <HLinks>
    <vt:vector size="6" baseType="variant">
      <vt:variant>
        <vt:i4>4522106</vt:i4>
      </vt:variant>
      <vt:variant>
        <vt:i4>0</vt:i4>
      </vt:variant>
      <vt:variant>
        <vt:i4>0</vt:i4>
      </vt:variant>
      <vt:variant>
        <vt:i4>5</vt:i4>
      </vt:variant>
      <vt:variant>
        <vt:lpwstr>mailto:vhtttt.cangio@tphcm.gov.vn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Hồ Chí Minh          CỘNG HÒA XÃ HỘI CHỦ NGHĨA VIỆT NAM</dc:title>
  <dc:creator>AdminPb</dc:creator>
  <cp:lastModifiedBy>Windows User</cp:lastModifiedBy>
  <cp:revision>2</cp:revision>
  <cp:lastPrinted>2023-01-11T02:13:00Z</cp:lastPrinted>
  <dcterms:created xsi:type="dcterms:W3CDTF">2025-03-20T03:34:00Z</dcterms:created>
  <dcterms:modified xsi:type="dcterms:W3CDTF">2025-03-20T03:34:00Z</dcterms:modified>
</cp:coreProperties>
</file>