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783" w:type="dxa"/>
        <w:tblInd w:w="-426" w:type="dxa"/>
        <w:tblLayout w:type="fixed"/>
        <w:tblLook w:val="0400" w:firstRow="0" w:lastRow="0" w:firstColumn="0" w:lastColumn="0" w:noHBand="0" w:noVBand="1"/>
      </w:tblPr>
      <w:tblGrid>
        <w:gridCol w:w="4112"/>
        <w:gridCol w:w="5671"/>
      </w:tblGrid>
      <w:tr w:rsidR="00CD37DB" w:rsidRPr="00CD37DB" w14:paraId="35BFFC7D" w14:textId="77777777" w:rsidTr="009B3A75">
        <w:tc>
          <w:tcPr>
            <w:tcW w:w="4112" w:type="dxa"/>
          </w:tcPr>
          <w:p w14:paraId="57D45879" w14:textId="77777777" w:rsidR="00AA3DA9" w:rsidRPr="00CD37DB" w:rsidRDefault="002E79AF" w:rsidP="00A25C3A">
            <w:pPr>
              <w:jc w:val="center"/>
              <w:rPr>
                <w:spacing w:val="-10"/>
                <w:sz w:val="26"/>
                <w:szCs w:val="26"/>
              </w:rPr>
            </w:pPr>
            <w:r w:rsidRPr="00CD37DB">
              <w:rPr>
                <w:spacing w:val="-10"/>
                <w:sz w:val="26"/>
                <w:szCs w:val="26"/>
              </w:rPr>
              <w:t>ỦY BAN NHÂN DÂN</w:t>
            </w:r>
          </w:p>
          <w:p w14:paraId="08530F13" w14:textId="77777777" w:rsidR="00AA3DA9" w:rsidRPr="00CD37DB" w:rsidRDefault="002E79AF" w:rsidP="00A25C3A">
            <w:pPr>
              <w:jc w:val="center"/>
              <w:rPr>
                <w:spacing w:val="-10"/>
                <w:sz w:val="26"/>
                <w:szCs w:val="26"/>
              </w:rPr>
            </w:pPr>
            <w:r w:rsidRPr="00CD37DB">
              <w:rPr>
                <w:spacing w:val="-10"/>
                <w:sz w:val="26"/>
                <w:szCs w:val="26"/>
              </w:rPr>
              <w:t>THÀNH PHỐ THỦ ĐỨC</w:t>
            </w:r>
          </w:p>
          <w:p w14:paraId="7575FBB4" w14:textId="58657611" w:rsidR="00AA3DA9" w:rsidRPr="00CD37DB" w:rsidRDefault="002E79AF" w:rsidP="00A25C3A">
            <w:pPr>
              <w:jc w:val="center"/>
              <w:rPr>
                <w:b/>
                <w:spacing w:val="-10"/>
                <w:sz w:val="26"/>
                <w:szCs w:val="26"/>
              </w:rPr>
            </w:pPr>
            <w:r w:rsidRPr="00CD37DB">
              <w:rPr>
                <w:b/>
                <w:spacing w:val="-10"/>
                <w:sz w:val="26"/>
                <w:szCs w:val="26"/>
              </w:rPr>
              <w:t>PHÒNG GIÁO DỤC VÀ ĐÀO TẠO</w:t>
            </w:r>
          </w:p>
          <w:p w14:paraId="146D0F30" w14:textId="748A4C07" w:rsidR="00A25C3A" w:rsidRPr="00E92E6D" w:rsidRDefault="00A25C3A" w:rsidP="00A25C3A">
            <w:pPr>
              <w:jc w:val="center"/>
              <w:rPr>
                <w:b/>
                <w:color w:val="000000" w:themeColor="text1"/>
                <w:spacing w:val="-10"/>
                <w:sz w:val="26"/>
                <w:szCs w:val="26"/>
              </w:rPr>
            </w:pPr>
            <w:r w:rsidRPr="00E92E6D">
              <w:rPr>
                <w:noProof/>
                <w:color w:val="000000" w:themeColor="text1"/>
                <w:spacing w:val="-10"/>
                <w:sz w:val="26"/>
                <w:szCs w:val="26"/>
              </w:rPr>
              <mc:AlternateContent>
                <mc:Choice Requires="wps">
                  <w:drawing>
                    <wp:anchor distT="0" distB="0" distL="114300" distR="114300" simplePos="0" relativeHeight="251659264" behindDoc="0" locked="0" layoutInCell="1" allowOverlap="1" wp14:anchorId="66EE7777" wp14:editId="069C84A3">
                      <wp:simplePos x="0" y="0"/>
                      <wp:positionH relativeFrom="column">
                        <wp:posOffset>824024</wp:posOffset>
                      </wp:positionH>
                      <wp:positionV relativeFrom="paragraph">
                        <wp:posOffset>92710</wp:posOffset>
                      </wp:positionV>
                      <wp:extent cx="850974"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8509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2AA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9pt,7.3pt" to="131.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" strokecolor="black [3213]" strokeweight=".5pt">
                      <v:stroke joinstyle="miter"/>
                    </v:line>
                  </w:pict>
                </mc:Fallback>
              </mc:AlternateContent>
            </w:r>
          </w:p>
          <w:p w14:paraId="4BA25335" w14:textId="77777777" w:rsidR="00AA3DA9" w:rsidRDefault="00A25C3A" w:rsidP="00B336D5">
            <w:pPr>
              <w:jc w:val="center"/>
              <w:rPr>
                <w:bCs/>
                <w:spacing w:val="-10"/>
                <w:sz w:val="26"/>
                <w:szCs w:val="26"/>
              </w:rPr>
            </w:pPr>
            <w:r w:rsidRPr="00CD37DB">
              <w:rPr>
                <w:bCs/>
                <w:spacing w:val="-10"/>
                <w:sz w:val="26"/>
                <w:szCs w:val="26"/>
              </w:rPr>
              <w:t xml:space="preserve">Số:  </w:t>
            </w:r>
            <w:r w:rsidR="003372B9" w:rsidRPr="00CD37DB">
              <w:rPr>
                <w:bCs/>
                <w:spacing w:val="-10"/>
                <w:sz w:val="26"/>
                <w:szCs w:val="26"/>
              </w:rPr>
              <w:t xml:space="preserve">   </w:t>
            </w:r>
            <w:r w:rsidRPr="00CD37DB">
              <w:rPr>
                <w:bCs/>
                <w:spacing w:val="-10"/>
                <w:sz w:val="26"/>
                <w:szCs w:val="26"/>
              </w:rPr>
              <w:t xml:space="preserve">          /GDĐT</w:t>
            </w:r>
          </w:p>
          <w:p w14:paraId="32182FE0" w14:textId="76C313DD" w:rsidR="00643914" w:rsidRDefault="00643914" w:rsidP="00643914">
            <w:pPr>
              <w:pStyle w:val="NormalWeb"/>
              <w:spacing w:before="118" w:beforeAutospacing="0" w:after="0" w:afterAutospacing="0"/>
              <w:ind w:left="478"/>
            </w:pPr>
            <w:r>
              <w:rPr>
                <w:color w:val="000000"/>
                <w:sz w:val="23"/>
                <w:szCs w:val="23"/>
              </w:rPr>
              <w:t>V/v Tri</w:t>
            </w:r>
            <w:r w:rsidR="004D0779">
              <w:rPr>
                <w:color w:val="000000"/>
                <w:sz w:val="23"/>
                <w:szCs w:val="23"/>
              </w:rPr>
              <w:t>ể</w:t>
            </w:r>
            <w:r>
              <w:rPr>
                <w:color w:val="000000"/>
                <w:sz w:val="23"/>
                <w:szCs w:val="23"/>
              </w:rPr>
              <w:t>n khai thực hiện Thông tư </w:t>
            </w:r>
          </w:p>
          <w:p w14:paraId="64F174B2" w14:textId="77777777" w:rsidR="00643914" w:rsidRDefault="00643914" w:rsidP="00643914">
            <w:pPr>
              <w:pStyle w:val="NormalWeb"/>
              <w:spacing w:before="0" w:beforeAutospacing="0" w:after="0" w:afterAutospacing="0"/>
              <w:ind w:left="312"/>
            </w:pPr>
            <w:r>
              <w:rPr>
                <w:color w:val="000000"/>
                <w:sz w:val="23"/>
                <w:szCs w:val="23"/>
              </w:rPr>
              <w:t>16/2022/TT-BGDĐT của Bộ GDĐT </w:t>
            </w:r>
          </w:p>
          <w:p w14:paraId="1E16C614" w14:textId="77777777" w:rsidR="00643914" w:rsidRDefault="00643914" w:rsidP="00643914">
            <w:pPr>
              <w:pStyle w:val="NormalWeb"/>
              <w:spacing w:before="0" w:beforeAutospacing="0" w:after="0" w:afterAutospacing="0"/>
              <w:ind w:left="179"/>
            </w:pPr>
            <w:r>
              <w:rPr>
                <w:color w:val="000000"/>
                <w:sz w:val="23"/>
                <w:szCs w:val="23"/>
              </w:rPr>
              <w:t>ban hành Quy định tiêu chuẩn thư viện  </w:t>
            </w:r>
          </w:p>
          <w:p w14:paraId="7FE96876" w14:textId="2E285E7C" w:rsidR="00B336D5" w:rsidRPr="00643914" w:rsidRDefault="00643914" w:rsidP="00643914">
            <w:pPr>
              <w:pStyle w:val="NormalWeb"/>
              <w:spacing w:before="0" w:beforeAutospacing="0" w:after="0" w:afterAutospacing="0"/>
              <w:ind w:left="191"/>
            </w:pPr>
            <w:r>
              <w:rPr>
                <w:color w:val="000000"/>
                <w:sz w:val="23"/>
                <w:szCs w:val="23"/>
              </w:rPr>
              <w:t>cơ sở giáo dục mầm non và phổ thông.</w:t>
            </w:r>
          </w:p>
        </w:tc>
        <w:tc>
          <w:tcPr>
            <w:tcW w:w="5671" w:type="dxa"/>
          </w:tcPr>
          <w:p w14:paraId="3859866E" w14:textId="77777777" w:rsidR="00AA3DA9" w:rsidRPr="00CD37DB" w:rsidRDefault="002E79AF">
            <w:pPr>
              <w:jc w:val="center"/>
              <w:rPr>
                <w:b/>
                <w:spacing w:val="-10"/>
                <w:sz w:val="26"/>
                <w:szCs w:val="26"/>
              </w:rPr>
            </w:pPr>
            <w:r w:rsidRPr="00CD37DB">
              <w:rPr>
                <w:b/>
                <w:spacing w:val="-10"/>
                <w:sz w:val="26"/>
                <w:szCs w:val="26"/>
              </w:rPr>
              <w:t>CỘNG HOÀ XÃ HỘI CHỦ NGHĨA VIỆT NAM</w:t>
            </w:r>
          </w:p>
          <w:p w14:paraId="5D8704B3" w14:textId="77777777" w:rsidR="00AA3DA9" w:rsidRPr="00CD37DB" w:rsidRDefault="002E79AF">
            <w:pPr>
              <w:jc w:val="center"/>
              <w:rPr>
                <w:b/>
                <w:spacing w:val="-10"/>
                <w:sz w:val="28"/>
                <w:szCs w:val="28"/>
              </w:rPr>
            </w:pPr>
            <w:r w:rsidRPr="00CD37DB">
              <w:rPr>
                <w:b/>
                <w:spacing w:val="-10"/>
                <w:sz w:val="28"/>
                <w:szCs w:val="28"/>
              </w:rPr>
              <w:t>Độc lập - Tự do - Hạnh phúc</w:t>
            </w:r>
          </w:p>
          <w:p w14:paraId="1FCC1F98" w14:textId="787352F7" w:rsidR="00AA3DA9" w:rsidRPr="00E92E6D" w:rsidRDefault="00A25C3A">
            <w:pPr>
              <w:jc w:val="center"/>
              <w:rPr>
                <w:b/>
                <w:color w:val="000000" w:themeColor="text1"/>
                <w:spacing w:val="-10"/>
                <w:sz w:val="26"/>
                <w:szCs w:val="26"/>
              </w:rPr>
            </w:pPr>
            <w:r w:rsidRPr="00E92E6D">
              <w:rPr>
                <w:b/>
                <w:noProof/>
                <w:color w:val="000000" w:themeColor="text1"/>
                <w:spacing w:val="-10"/>
                <w:sz w:val="26"/>
                <w:szCs w:val="26"/>
              </w:rPr>
              <mc:AlternateContent>
                <mc:Choice Requires="wps">
                  <w:drawing>
                    <wp:anchor distT="0" distB="0" distL="114300" distR="114300" simplePos="0" relativeHeight="251660288" behindDoc="0" locked="0" layoutInCell="1" allowOverlap="1" wp14:anchorId="7B42C23E" wp14:editId="0FC5DAF9">
                      <wp:simplePos x="0" y="0"/>
                      <wp:positionH relativeFrom="column">
                        <wp:posOffset>739909</wp:posOffset>
                      </wp:positionH>
                      <wp:positionV relativeFrom="paragraph">
                        <wp:posOffset>42545</wp:posOffset>
                      </wp:positionV>
                      <wp:extent cx="1987719"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987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C55FA3"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5pt,3.35pt" to="214.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" strokecolor="black [3213]" strokeweight=".5pt">
                      <v:stroke joinstyle="miter"/>
                    </v:line>
                  </w:pict>
                </mc:Fallback>
              </mc:AlternateContent>
            </w:r>
          </w:p>
          <w:p w14:paraId="74E4D884" w14:textId="77777777" w:rsidR="00AA3DA9" w:rsidRPr="00CD37DB" w:rsidRDefault="00AA3DA9">
            <w:pPr>
              <w:jc w:val="center"/>
              <w:rPr>
                <w:i/>
                <w:spacing w:val="-10"/>
              </w:rPr>
            </w:pPr>
          </w:p>
          <w:p w14:paraId="0A53390A" w14:textId="06F6753F" w:rsidR="00AA3DA9" w:rsidRPr="00CD37DB" w:rsidRDefault="002E79AF" w:rsidP="00FC628F">
            <w:pPr>
              <w:jc w:val="center"/>
              <w:rPr>
                <w:i/>
                <w:spacing w:val="-10"/>
                <w:sz w:val="26"/>
                <w:szCs w:val="26"/>
              </w:rPr>
            </w:pPr>
            <w:r w:rsidRPr="00CD37DB">
              <w:rPr>
                <w:i/>
                <w:spacing w:val="-10"/>
                <w:sz w:val="26"/>
                <w:szCs w:val="26"/>
              </w:rPr>
              <w:t xml:space="preserve">Thành phố Thủ Đức, ngày   </w:t>
            </w:r>
            <w:r w:rsidR="00CA010A" w:rsidRPr="00CD37DB">
              <w:rPr>
                <w:i/>
                <w:spacing w:val="-10"/>
                <w:sz w:val="26"/>
                <w:szCs w:val="26"/>
              </w:rPr>
              <w:t xml:space="preserve">  </w:t>
            </w:r>
            <w:r w:rsidRPr="00CD37DB">
              <w:rPr>
                <w:i/>
                <w:spacing w:val="-10"/>
                <w:sz w:val="26"/>
                <w:szCs w:val="26"/>
              </w:rPr>
              <w:t xml:space="preserve">     tháng </w:t>
            </w:r>
            <w:r w:rsidR="001671AE">
              <w:rPr>
                <w:i/>
                <w:spacing w:val="-10"/>
                <w:sz w:val="26"/>
                <w:szCs w:val="26"/>
              </w:rPr>
              <w:t>0</w:t>
            </w:r>
            <w:r w:rsidR="00FC628F">
              <w:rPr>
                <w:i/>
                <w:spacing w:val="-10"/>
                <w:sz w:val="26"/>
                <w:szCs w:val="26"/>
              </w:rPr>
              <w:t>2</w:t>
            </w:r>
            <w:r w:rsidRPr="00CD37DB">
              <w:rPr>
                <w:i/>
                <w:spacing w:val="-10"/>
                <w:sz w:val="26"/>
                <w:szCs w:val="26"/>
              </w:rPr>
              <w:t xml:space="preserve"> năm 202</w:t>
            </w:r>
            <w:r w:rsidR="001671AE">
              <w:rPr>
                <w:i/>
                <w:spacing w:val="-10"/>
                <w:sz w:val="26"/>
                <w:szCs w:val="26"/>
              </w:rPr>
              <w:t>4</w:t>
            </w:r>
          </w:p>
        </w:tc>
      </w:tr>
    </w:tbl>
    <w:p w14:paraId="214628AB" w14:textId="7C04035B" w:rsidR="00AA3DA9" w:rsidRPr="009C3CB3" w:rsidRDefault="00AA3DA9">
      <w:pPr>
        <w:jc w:val="center"/>
        <w:rPr>
          <w:b/>
          <w:szCs w:val="28"/>
        </w:rPr>
      </w:pPr>
    </w:p>
    <w:p w14:paraId="043B56ED" w14:textId="77777777" w:rsidR="00D91CCC" w:rsidRPr="009C3CB3" w:rsidRDefault="00D91CCC">
      <w:pPr>
        <w:jc w:val="center"/>
        <w:rPr>
          <w:b/>
          <w:spacing w:val="-4"/>
          <w:sz w:val="22"/>
          <w:szCs w:val="28"/>
        </w:rPr>
      </w:pPr>
    </w:p>
    <w:p w14:paraId="4B81F583" w14:textId="77777777" w:rsidR="00B336D5" w:rsidRPr="00E7015F" w:rsidRDefault="00B336D5" w:rsidP="00B336D5">
      <w:pPr>
        <w:tabs>
          <w:tab w:val="left" w:pos="4680"/>
        </w:tabs>
        <w:ind w:left="2552" w:hanging="1134"/>
        <w:rPr>
          <w:sz w:val="28"/>
          <w:szCs w:val="28"/>
        </w:rPr>
      </w:pPr>
      <w:r w:rsidRPr="00E7015F">
        <w:rPr>
          <w:sz w:val="28"/>
          <w:szCs w:val="28"/>
        </w:rPr>
        <w:t xml:space="preserve">Kính gửi: </w:t>
      </w:r>
    </w:p>
    <w:p w14:paraId="1D78C358" w14:textId="77777777" w:rsidR="004D0779" w:rsidRDefault="00B336D5" w:rsidP="00B336D5">
      <w:pPr>
        <w:tabs>
          <w:tab w:val="left" w:pos="2552"/>
        </w:tabs>
        <w:ind w:left="2552" w:hanging="1134"/>
        <w:rPr>
          <w:sz w:val="28"/>
          <w:szCs w:val="28"/>
        </w:rPr>
      </w:pPr>
      <w:r w:rsidRPr="00E7015F">
        <w:rPr>
          <w:sz w:val="28"/>
          <w:szCs w:val="28"/>
        </w:rPr>
        <w:tab/>
        <w:t>- Hiệu trưởng</w:t>
      </w:r>
      <w:r>
        <w:rPr>
          <w:sz w:val="28"/>
          <w:szCs w:val="28"/>
        </w:rPr>
        <w:t xml:space="preserve"> các trường Mầm non</w:t>
      </w:r>
      <w:r w:rsidRPr="00E7015F">
        <w:rPr>
          <w:sz w:val="28"/>
          <w:szCs w:val="28"/>
        </w:rPr>
        <w:t xml:space="preserve">; </w:t>
      </w:r>
      <w:r w:rsidRPr="00E7015F">
        <w:rPr>
          <w:sz w:val="28"/>
          <w:szCs w:val="28"/>
        </w:rPr>
        <w:br/>
        <w:t>- Hiệu trưởng các trườ</w:t>
      </w:r>
      <w:r w:rsidR="00D83C1A">
        <w:rPr>
          <w:sz w:val="28"/>
          <w:szCs w:val="28"/>
        </w:rPr>
        <w:t>ng Tiểu học và Trung học cơ sở</w:t>
      </w:r>
      <w:r w:rsidR="004D0779">
        <w:rPr>
          <w:sz w:val="28"/>
          <w:szCs w:val="28"/>
        </w:rPr>
        <w:t>;</w:t>
      </w:r>
    </w:p>
    <w:p w14:paraId="53B4930E" w14:textId="38FC0283" w:rsidR="00B336D5" w:rsidRDefault="004D0779" w:rsidP="00B336D5">
      <w:pPr>
        <w:tabs>
          <w:tab w:val="left" w:pos="2552"/>
        </w:tabs>
        <w:ind w:left="2552" w:hanging="1134"/>
        <w:rPr>
          <w:sz w:val="28"/>
          <w:szCs w:val="28"/>
        </w:rPr>
      </w:pPr>
      <w:r>
        <w:rPr>
          <w:sz w:val="28"/>
          <w:szCs w:val="28"/>
        </w:rPr>
        <w:tab/>
        <w:t>- Hiệu trưởng các trường Phổ thông</w:t>
      </w:r>
      <w:r w:rsidR="000C18F4">
        <w:rPr>
          <w:sz w:val="28"/>
          <w:szCs w:val="28"/>
        </w:rPr>
        <w:t xml:space="preserve"> nhiều cấp học</w:t>
      </w:r>
      <w:r w:rsidR="00D83C1A">
        <w:rPr>
          <w:sz w:val="28"/>
          <w:szCs w:val="28"/>
        </w:rPr>
        <w:t>.</w:t>
      </w:r>
    </w:p>
    <w:p w14:paraId="55E081B4" w14:textId="5C70DC74" w:rsidR="00C57382" w:rsidRDefault="00C57382" w:rsidP="00E2534E">
      <w:pPr>
        <w:tabs>
          <w:tab w:val="left" w:pos="2552"/>
        </w:tabs>
        <w:ind w:left="2552" w:hanging="1134"/>
        <w:rPr>
          <w:lang w:eastAsia="vi-VN" w:bidi="vi-VN"/>
        </w:rPr>
      </w:pPr>
      <w:r>
        <w:rPr>
          <w:sz w:val="28"/>
          <w:szCs w:val="28"/>
        </w:rPr>
        <w:tab/>
      </w:r>
    </w:p>
    <w:p w14:paraId="4024C78F" w14:textId="48DDB2DF" w:rsidR="00643914" w:rsidRDefault="00643914" w:rsidP="00643914">
      <w:pPr>
        <w:spacing w:before="120" w:after="60"/>
        <w:ind w:firstLine="567"/>
        <w:jc w:val="both"/>
        <w:rPr>
          <w:rFonts w:eastAsiaTheme="minorHAnsi"/>
          <w:sz w:val="28"/>
          <w:szCs w:val="28"/>
        </w:rPr>
      </w:pPr>
      <w:r w:rsidRPr="00643914">
        <w:rPr>
          <w:rFonts w:eastAsiaTheme="minorHAnsi"/>
          <w:sz w:val="28"/>
          <w:szCs w:val="28"/>
        </w:rPr>
        <w:t>Bộ Giáo dục và Đào tạo có Thông tư số 16/2022</w:t>
      </w:r>
      <w:r>
        <w:rPr>
          <w:rFonts w:eastAsiaTheme="minorHAnsi"/>
          <w:sz w:val="28"/>
          <w:szCs w:val="28"/>
        </w:rPr>
        <w:t xml:space="preserve">/TT BGDĐT ngày 22 tháng 11 năm </w:t>
      </w:r>
      <w:r w:rsidRPr="00643914">
        <w:rPr>
          <w:rFonts w:eastAsiaTheme="minorHAnsi"/>
          <w:sz w:val="28"/>
          <w:szCs w:val="28"/>
        </w:rPr>
        <w:t>2022 về ban hành Quy định tiêu chuẩn thư viện cơ sở giáo dục và phổ thông (sau đây gọ</w:t>
      </w:r>
      <w:r>
        <w:rPr>
          <w:rFonts w:eastAsiaTheme="minorHAnsi"/>
          <w:sz w:val="28"/>
          <w:szCs w:val="28"/>
        </w:rPr>
        <w:t xml:space="preserve">i </w:t>
      </w:r>
      <w:r w:rsidRPr="00643914">
        <w:rPr>
          <w:rFonts w:eastAsiaTheme="minorHAnsi"/>
          <w:sz w:val="28"/>
          <w:szCs w:val="28"/>
        </w:rPr>
        <w:t xml:space="preserve">tắt là Thông tư), có hiệu lực từ ngày 07 tháng 01 năm 2023; </w:t>
      </w:r>
    </w:p>
    <w:p w14:paraId="5E08908A" w14:textId="0E6EE139"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Để triển khai thực hiện tốt Thông tư đối với trường</w:t>
      </w:r>
      <w:r>
        <w:rPr>
          <w:rFonts w:eastAsiaTheme="minorHAnsi"/>
          <w:sz w:val="28"/>
          <w:szCs w:val="28"/>
        </w:rPr>
        <w:t xml:space="preserve"> mầm non, mẫu giáo (sau đây gọi chung là trường mầm non); trường tiểu học; trường</w:t>
      </w:r>
      <w:r w:rsidRPr="00643914">
        <w:rPr>
          <w:rFonts w:eastAsiaTheme="minorHAnsi"/>
          <w:sz w:val="28"/>
          <w:szCs w:val="28"/>
        </w:rPr>
        <w:t xml:space="preserve"> trung học (bao gồm các trường  trung học cơ sở và trường phổ thông nhiều cấp học có cấp </w:t>
      </w:r>
      <w:r>
        <w:rPr>
          <w:rFonts w:eastAsiaTheme="minorHAnsi"/>
          <w:sz w:val="28"/>
          <w:szCs w:val="28"/>
        </w:rPr>
        <w:t>cao nhất là</w:t>
      </w:r>
      <w:r w:rsidRPr="00643914">
        <w:rPr>
          <w:rFonts w:eastAsiaTheme="minorHAnsi"/>
          <w:sz w:val="28"/>
          <w:szCs w:val="28"/>
        </w:rPr>
        <w:t xml:space="preserve"> trung học </w:t>
      </w:r>
      <w:r>
        <w:rPr>
          <w:rFonts w:eastAsiaTheme="minorHAnsi"/>
          <w:sz w:val="28"/>
          <w:szCs w:val="28"/>
        </w:rPr>
        <w:t>cơ sở</w:t>
      </w:r>
      <w:r w:rsidRPr="00643914">
        <w:rPr>
          <w:rFonts w:eastAsiaTheme="minorHAnsi"/>
          <w:sz w:val="28"/>
          <w:szCs w:val="28"/>
        </w:rPr>
        <w:t xml:space="preserve">), </w:t>
      </w:r>
      <w:r>
        <w:rPr>
          <w:rFonts w:eastAsiaTheme="minorHAnsi"/>
          <w:sz w:val="28"/>
          <w:szCs w:val="28"/>
        </w:rPr>
        <w:t xml:space="preserve">Phòng </w:t>
      </w:r>
      <w:r w:rsidRPr="00643914">
        <w:rPr>
          <w:rFonts w:eastAsiaTheme="minorHAnsi"/>
          <w:sz w:val="28"/>
          <w:szCs w:val="28"/>
        </w:rPr>
        <w:t>Giáo dục và Đào tạo (GDĐT) yêu cầu hiệ</w:t>
      </w:r>
      <w:r>
        <w:rPr>
          <w:rFonts w:eastAsiaTheme="minorHAnsi"/>
          <w:sz w:val="28"/>
          <w:szCs w:val="28"/>
        </w:rPr>
        <w:t xml:space="preserve">u </w:t>
      </w:r>
      <w:r w:rsidRPr="00643914">
        <w:rPr>
          <w:rFonts w:eastAsiaTheme="minorHAnsi"/>
          <w:sz w:val="28"/>
          <w:szCs w:val="28"/>
        </w:rPr>
        <w:t xml:space="preserve">trưởng các đơn vị triển khai một số nội dung sau:  </w:t>
      </w:r>
    </w:p>
    <w:p w14:paraId="099DE4F0" w14:textId="77777777"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1. Tổ chức phổ biến, quán triệt và tuyên truyền nội dung Thông tư đến các cán bộ  quản lý, giáo viên, cha mẹ học sinh, học sinh và cộng đồng được biết.  </w:t>
      </w:r>
    </w:p>
    <w:p w14:paraId="096486C2" w14:textId="699C1B12"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2. Rà soát thực trạng thư viện </w:t>
      </w:r>
      <w:r>
        <w:rPr>
          <w:rFonts w:eastAsiaTheme="minorHAnsi"/>
          <w:sz w:val="28"/>
          <w:szCs w:val="28"/>
        </w:rPr>
        <w:t>của đơn vị</w:t>
      </w:r>
      <w:r w:rsidRPr="00643914">
        <w:rPr>
          <w:rFonts w:eastAsiaTheme="minorHAnsi"/>
          <w:sz w:val="28"/>
          <w:szCs w:val="28"/>
        </w:rPr>
        <w:t>, đối chiếu vớ</w:t>
      </w:r>
      <w:r>
        <w:rPr>
          <w:rFonts w:eastAsiaTheme="minorHAnsi"/>
          <w:sz w:val="28"/>
          <w:szCs w:val="28"/>
        </w:rPr>
        <w:t xml:space="preserve">i các quy </w:t>
      </w:r>
      <w:r w:rsidRPr="00643914">
        <w:rPr>
          <w:rFonts w:eastAsiaTheme="minorHAnsi"/>
          <w:sz w:val="28"/>
          <w:szCs w:val="28"/>
        </w:rPr>
        <w:t>định tại Thông tư để lập kế hoạch, đầu tư xây dựng, cải tạo, nâng cấp cơ sở vậ</w:t>
      </w:r>
      <w:r>
        <w:rPr>
          <w:rFonts w:eastAsiaTheme="minorHAnsi"/>
          <w:sz w:val="28"/>
          <w:szCs w:val="28"/>
        </w:rPr>
        <w:t xml:space="preserve">t </w:t>
      </w:r>
      <w:r w:rsidRPr="00643914">
        <w:rPr>
          <w:rFonts w:eastAsiaTheme="minorHAnsi"/>
          <w:sz w:val="28"/>
          <w:szCs w:val="28"/>
        </w:rPr>
        <w:t xml:space="preserve">chất; bố trí nhân viên thư viện nhằm đảm bảo các điều kiện theo quy định của Thông tư.  </w:t>
      </w:r>
    </w:p>
    <w:p w14:paraId="4A685AE5" w14:textId="1B84767F"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3. Xây dựng kế hoạch, lộ trình chỉ tiêu phấn đấu mức độ đạt được theo tiêu chuẩn  của thư viện phù hợp với kế hoạch, lộ trình đánh giá kiểm định chất lượng giáo dục và xây  dựng trường chuẩn quốc gia đối với </w:t>
      </w:r>
      <w:r>
        <w:rPr>
          <w:rFonts w:eastAsiaTheme="minorHAnsi"/>
          <w:sz w:val="28"/>
          <w:szCs w:val="28"/>
        </w:rPr>
        <w:t>cơ sở giáo dục</w:t>
      </w:r>
      <w:r w:rsidRPr="00643914">
        <w:rPr>
          <w:rFonts w:eastAsiaTheme="minorHAnsi"/>
          <w:sz w:val="28"/>
          <w:szCs w:val="28"/>
        </w:rPr>
        <w:t xml:space="preserve">. </w:t>
      </w:r>
    </w:p>
    <w:p w14:paraId="035ABBF0" w14:textId="77777777" w:rsidR="007D7629"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4. </w:t>
      </w:r>
      <w:r>
        <w:rPr>
          <w:rFonts w:eastAsiaTheme="minorHAnsi"/>
          <w:sz w:val="28"/>
          <w:szCs w:val="28"/>
        </w:rPr>
        <w:t xml:space="preserve">Cán bộ quản lý đơn vị </w:t>
      </w:r>
      <w:r w:rsidRPr="00643914">
        <w:rPr>
          <w:rFonts w:eastAsiaTheme="minorHAnsi"/>
          <w:sz w:val="28"/>
          <w:szCs w:val="28"/>
        </w:rPr>
        <w:t>duy trì công tác kiểm tra, giám sát hoạt động thư viện trong năm học để có chỉ đạo kịp thời. Thực hiện nghiêm túc việc đánh giá và công nhậ</w:t>
      </w:r>
      <w:r>
        <w:rPr>
          <w:rFonts w:eastAsiaTheme="minorHAnsi"/>
          <w:sz w:val="28"/>
          <w:szCs w:val="28"/>
        </w:rPr>
        <w:t xml:space="preserve">n </w:t>
      </w:r>
      <w:r w:rsidRPr="00643914">
        <w:rPr>
          <w:rFonts w:eastAsiaTheme="minorHAnsi"/>
          <w:sz w:val="28"/>
          <w:szCs w:val="28"/>
        </w:rPr>
        <w:t>thư viện theo các tiêu chuẩn quy định.</w:t>
      </w:r>
    </w:p>
    <w:p w14:paraId="6282D26A" w14:textId="1DF704E2" w:rsidR="00643914" w:rsidRPr="00643914" w:rsidRDefault="007D7629" w:rsidP="00C616D0">
      <w:pPr>
        <w:spacing w:before="60" w:after="60"/>
        <w:ind w:firstLine="567"/>
        <w:jc w:val="both"/>
        <w:rPr>
          <w:rFonts w:eastAsiaTheme="minorHAnsi"/>
          <w:sz w:val="28"/>
          <w:szCs w:val="28"/>
        </w:rPr>
      </w:pPr>
      <w:r>
        <w:rPr>
          <w:rFonts w:eastAsiaTheme="minorHAnsi"/>
          <w:sz w:val="28"/>
          <w:szCs w:val="28"/>
        </w:rPr>
        <w:t xml:space="preserve">5. </w:t>
      </w:r>
      <w:r w:rsidR="00643914" w:rsidRPr="00643914">
        <w:rPr>
          <w:rFonts w:eastAsiaTheme="minorHAnsi"/>
          <w:sz w:val="28"/>
          <w:szCs w:val="28"/>
        </w:rPr>
        <w:t xml:space="preserve">Hiệu trưởng các </w:t>
      </w:r>
      <w:r>
        <w:rPr>
          <w:rFonts w:eastAsiaTheme="minorHAnsi"/>
          <w:sz w:val="28"/>
          <w:szCs w:val="28"/>
        </w:rPr>
        <w:t xml:space="preserve">đơn vị </w:t>
      </w:r>
      <w:r w:rsidR="00643914" w:rsidRPr="00643914">
        <w:rPr>
          <w:rFonts w:eastAsiaTheme="minorHAnsi"/>
          <w:sz w:val="28"/>
          <w:szCs w:val="28"/>
        </w:rPr>
        <w:t xml:space="preserve">thực hiện:  </w:t>
      </w:r>
    </w:p>
    <w:p w14:paraId="4FCF127C" w14:textId="6D5E9FC7"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a) Làm tốt công tác tuyên truyền đến giáo viên, nhân viên, cha mẹ học sinh, học  sinh và cộng đồng về Thông tư và những điểm mới, thay đổi của tiêu chuẩn thư viện trường học để mọi người được biết và có cơ sở tham mưu trong việc đầu tư xây dựng, cải tạo, tổ</w:t>
      </w:r>
      <w:r w:rsidR="007D7629">
        <w:rPr>
          <w:rFonts w:eastAsiaTheme="minorHAnsi"/>
          <w:sz w:val="28"/>
          <w:szCs w:val="28"/>
        </w:rPr>
        <w:t xml:space="preserve"> </w:t>
      </w:r>
      <w:r w:rsidRPr="00643914">
        <w:rPr>
          <w:rFonts w:eastAsiaTheme="minorHAnsi"/>
          <w:sz w:val="28"/>
          <w:szCs w:val="28"/>
        </w:rPr>
        <w:t xml:space="preserve">chức hoạt động thư viện.  </w:t>
      </w:r>
    </w:p>
    <w:p w14:paraId="5605010D" w14:textId="5FC7E671"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b) Nghiên cứu, nắm vững nội dung Thông tư và Quyết định số</w:t>
      </w:r>
      <w:r w:rsidR="007D7629">
        <w:rPr>
          <w:rFonts w:eastAsiaTheme="minorHAnsi"/>
          <w:sz w:val="28"/>
          <w:szCs w:val="28"/>
        </w:rPr>
        <w:t xml:space="preserve"> 61/QĐ-BGD&amp;ĐT </w:t>
      </w:r>
      <w:r w:rsidRPr="00643914">
        <w:rPr>
          <w:rFonts w:eastAsiaTheme="minorHAnsi"/>
          <w:sz w:val="28"/>
          <w:szCs w:val="28"/>
        </w:rPr>
        <w:t>ngày 06 tháng 11 năm 1998 của Bộ trưởng Bộ GDĐT về việc ban hành quy chế tổ chứ</w:t>
      </w:r>
      <w:r w:rsidR="007D7629">
        <w:rPr>
          <w:rFonts w:eastAsiaTheme="minorHAnsi"/>
          <w:sz w:val="28"/>
          <w:szCs w:val="28"/>
        </w:rPr>
        <w:t xml:space="preserve">c và </w:t>
      </w:r>
      <w:r w:rsidRPr="00643914">
        <w:rPr>
          <w:rFonts w:eastAsiaTheme="minorHAnsi"/>
          <w:sz w:val="28"/>
          <w:szCs w:val="28"/>
        </w:rPr>
        <w:t>hoạt động thư viện trường phổ thông để quản lý, tổ chức các hoạt động thư viện củ</w:t>
      </w:r>
      <w:r w:rsidR="007D7629">
        <w:rPr>
          <w:rFonts w:eastAsiaTheme="minorHAnsi"/>
          <w:sz w:val="28"/>
          <w:szCs w:val="28"/>
        </w:rPr>
        <w:t xml:space="preserve">a nhà </w:t>
      </w:r>
      <w:r w:rsidRPr="00643914">
        <w:rPr>
          <w:rFonts w:eastAsiaTheme="minorHAnsi"/>
          <w:sz w:val="28"/>
          <w:szCs w:val="28"/>
        </w:rPr>
        <w:t xml:space="preserve">trường. Kiểm tra, giám sát việc thực hiện của giáo </w:t>
      </w:r>
      <w:r w:rsidRPr="00643914">
        <w:rPr>
          <w:rFonts w:eastAsiaTheme="minorHAnsi"/>
          <w:sz w:val="28"/>
          <w:szCs w:val="28"/>
        </w:rPr>
        <w:lastRenderedPageBreak/>
        <w:t xml:space="preserve">viên, nhân viên, học sinh và các đối  tượng có liên quan để chỉ đạo tổ chức, hoạt động thư viện hiệu quả.  </w:t>
      </w:r>
    </w:p>
    <w:p w14:paraId="1906400B" w14:textId="44223878"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c) Tổ chức thực hiện việc tự đánh giá thư viện hàng năm, xây dựng kế hoạch thư viện đạt mức độ phù hợp để tham mưu các cấp có thẩm quyền đầu tư cơ sở vật chấ</w:t>
      </w:r>
      <w:r w:rsidR="007D7629">
        <w:rPr>
          <w:rFonts w:eastAsiaTheme="minorHAnsi"/>
          <w:sz w:val="28"/>
          <w:szCs w:val="28"/>
        </w:rPr>
        <w:t xml:space="preserve">t, trang </w:t>
      </w:r>
      <w:r w:rsidRPr="00643914">
        <w:rPr>
          <w:rFonts w:eastAsiaTheme="minorHAnsi"/>
          <w:sz w:val="28"/>
          <w:szCs w:val="28"/>
        </w:rPr>
        <w:t xml:space="preserve">thiết bị, bố trí nhân sự đảm bảo hoạt động thư viện theo quy định.  </w:t>
      </w:r>
    </w:p>
    <w:p w14:paraId="1FD3A430" w14:textId="77777777"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e) Lưu ý một số điểm sau trong quá trình thực hiện:  </w:t>
      </w:r>
    </w:p>
    <w:p w14:paraId="154E9623" w14:textId="3BDC11E6"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 Hàng năm, Hiệu trưởng cân đối nguồn ngân sách để mua sắm, trang bị, bổ sung tài nguyên cho thư viện đảm bảo tối thiểu theo quy định. </w:t>
      </w:r>
    </w:p>
    <w:p w14:paraId="02E2883F" w14:textId="03BBCABC"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 Tăng cường chuyển đổi kho tài nguyên thông tin được thể hiện qua mục lục điện tử thay cho mục lục truyền thống;  </w:t>
      </w:r>
    </w:p>
    <w:p w14:paraId="47918FF5" w14:textId="162DD100"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Xây dựng kế hoạch triển khai học liệu số; thư viện trường học tích hợp kho học liệu số nhằm đạt mục tiêu chuyển đổi số theo Quyết định số</w:t>
      </w:r>
      <w:r w:rsidR="007D7629">
        <w:rPr>
          <w:rFonts w:eastAsiaTheme="minorHAnsi"/>
          <w:sz w:val="28"/>
          <w:szCs w:val="28"/>
        </w:rPr>
        <w:t xml:space="preserve"> 1270/QĐ-SGDĐT ngày 24 </w:t>
      </w:r>
      <w:r w:rsidRPr="00643914">
        <w:rPr>
          <w:rFonts w:eastAsiaTheme="minorHAnsi"/>
          <w:sz w:val="28"/>
          <w:szCs w:val="28"/>
        </w:rPr>
        <w:t>tháng 5 năm 2022 của Sở GDĐT; nhà trường ban hành quy định xây dựng, phê duyệt họ</w:t>
      </w:r>
      <w:r w:rsidR="007D7629">
        <w:rPr>
          <w:rFonts w:eastAsiaTheme="minorHAnsi"/>
          <w:sz w:val="28"/>
          <w:szCs w:val="28"/>
        </w:rPr>
        <w:t xml:space="preserve">c </w:t>
      </w:r>
      <w:r w:rsidRPr="00643914">
        <w:rPr>
          <w:rFonts w:eastAsiaTheme="minorHAnsi"/>
          <w:sz w:val="28"/>
          <w:szCs w:val="28"/>
        </w:rPr>
        <w:t xml:space="preserve">liệu số để sử dụng trên hệ thống quản lý học tập (LMS) của nhà trường. </w:t>
      </w:r>
    </w:p>
    <w:p w14:paraId="33535CA6" w14:textId="18FFBE38"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w:t>
      </w:r>
      <w:r w:rsidR="007D7629">
        <w:rPr>
          <w:rFonts w:eastAsiaTheme="minorHAnsi"/>
          <w:sz w:val="28"/>
          <w:szCs w:val="28"/>
        </w:rPr>
        <w:t xml:space="preserve"> </w:t>
      </w:r>
      <w:r w:rsidRPr="00643914">
        <w:rPr>
          <w:rFonts w:eastAsiaTheme="minorHAnsi"/>
          <w:sz w:val="28"/>
          <w:szCs w:val="28"/>
        </w:rPr>
        <w:t>Hiệu trưởng xây dựng kế hoạch cải tạo, mở rộ</w:t>
      </w:r>
      <w:r w:rsidR="007D7629">
        <w:rPr>
          <w:rFonts w:eastAsiaTheme="minorHAnsi"/>
          <w:sz w:val="28"/>
          <w:szCs w:val="28"/>
        </w:rPr>
        <w:t xml:space="preserve">ng </w:t>
      </w:r>
      <w:r w:rsidRPr="00643914">
        <w:rPr>
          <w:rFonts w:eastAsiaTheme="minorHAnsi"/>
          <w:sz w:val="28"/>
          <w:szCs w:val="28"/>
        </w:rPr>
        <w:t>diện tích thư viện để đảm bảo theo quy định; sắp xếp, bố trí các khu chức năng củ</w:t>
      </w:r>
      <w:r w:rsidR="007D7629">
        <w:rPr>
          <w:rFonts w:eastAsiaTheme="minorHAnsi"/>
          <w:sz w:val="28"/>
          <w:szCs w:val="28"/>
        </w:rPr>
        <w:t xml:space="preserve">a thư </w:t>
      </w:r>
      <w:r w:rsidRPr="00643914">
        <w:rPr>
          <w:rFonts w:eastAsiaTheme="minorHAnsi"/>
          <w:sz w:val="28"/>
          <w:szCs w:val="28"/>
        </w:rPr>
        <w:t xml:space="preserve">viện hợp lý, thuận tiện trong quá trình sử dụng, tổ chức các hoạt động thư viện.  </w:t>
      </w:r>
    </w:p>
    <w:p w14:paraId="20162373" w14:textId="2FFF3E07"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Vào đầu năm học, Hiệu trưởng chỉ đạo nhân viên thư viện/người phụ</w:t>
      </w:r>
      <w:r w:rsidR="007D7629">
        <w:rPr>
          <w:rFonts w:eastAsiaTheme="minorHAnsi"/>
          <w:sz w:val="28"/>
          <w:szCs w:val="28"/>
        </w:rPr>
        <w:t xml:space="preserve"> trách thư </w:t>
      </w:r>
      <w:r w:rsidRPr="00643914">
        <w:rPr>
          <w:rFonts w:eastAsiaTheme="minorHAnsi"/>
          <w:sz w:val="28"/>
          <w:szCs w:val="28"/>
        </w:rPr>
        <w:t>viện có nhiệm vụ giới thiệu, hướng dẫn thực hiện nội quy và quy định về sử dụng thư việ</w:t>
      </w:r>
      <w:r w:rsidR="007D7629">
        <w:rPr>
          <w:rFonts w:eastAsiaTheme="minorHAnsi"/>
          <w:sz w:val="28"/>
          <w:szCs w:val="28"/>
        </w:rPr>
        <w:t xml:space="preserve">n. </w:t>
      </w:r>
      <w:r w:rsidRPr="00643914">
        <w:rPr>
          <w:rFonts w:eastAsiaTheme="minorHAnsi"/>
          <w:sz w:val="28"/>
          <w:szCs w:val="28"/>
        </w:rPr>
        <w:t>Hoạt động này phải hoàn thành trong tháng 9 để đảm bảo tất cả họ</w:t>
      </w:r>
      <w:r w:rsidR="007D7629">
        <w:rPr>
          <w:rFonts w:eastAsiaTheme="minorHAnsi"/>
          <w:sz w:val="28"/>
          <w:szCs w:val="28"/>
        </w:rPr>
        <w:t xml:space="preserve">c sinh, giáo viên trong </w:t>
      </w:r>
      <w:r w:rsidRPr="00643914">
        <w:rPr>
          <w:rFonts w:eastAsiaTheme="minorHAnsi"/>
          <w:sz w:val="28"/>
          <w:szCs w:val="28"/>
        </w:rPr>
        <w:t xml:space="preserve">nhà trường đều tiếp cận với các dịch vụ trong thư viện.  </w:t>
      </w:r>
    </w:p>
    <w:p w14:paraId="0C5AAFC6" w14:textId="3194494A"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Tiếp tục triển khai thực hiện hiệu quả các hoạt động ý nghĩa, thiết thực nhằm  hình thành thói quen đọc sách trong giáo viên và học sinh, góp phần phát triển văn hóa đọ</w:t>
      </w:r>
      <w:r w:rsidR="007D7629">
        <w:rPr>
          <w:rFonts w:eastAsiaTheme="minorHAnsi"/>
          <w:sz w:val="28"/>
          <w:szCs w:val="28"/>
        </w:rPr>
        <w:t xml:space="preserve">c </w:t>
      </w:r>
      <w:r w:rsidRPr="00643914">
        <w:rPr>
          <w:rFonts w:eastAsiaTheme="minorHAnsi"/>
          <w:sz w:val="28"/>
          <w:szCs w:val="28"/>
        </w:rPr>
        <w:t xml:space="preserve">trong nhà trường, đặc biệt là vào dịp Ngày sách Việt Nam 21/4 hàng năm.  </w:t>
      </w:r>
    </w:p>
    <w:p w14:paraId="0E15ECDD" w14:textId="6F0AA693"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 Tổ chức tiết học tại thư viện; đối với thư viện Mức độ 2, tiết đọc tại thư viện đảm bảo </w:t>
      </w:r>
      <w:r w:rsidR="007D7629">
        <w:rPr>
          <w:rFonts w:eastAsiaTheme="minorHAnsi"/>
          <w:sz w:val="28"/>
          <w:szCs w:val="28"/>
        </w:rPr>
        <w:t>2</w:t>
      </w:r>
      <w:r w:rsidRPr="00643914">
        <w:rPr>
          <w:rFonts w:eastAsiaTheme="minorHAnsi"/>
          <w:sz w:val="28"/>
          <w:szCs w:val="28"/>
        </w:rPr>
        <w:t xml:space="preserve"> tiết/học kì/lớp</w:t>
      </w:r>
      <w:r w:rsidR="007D7629">
        <w:rPr>
          <w:rFonts w:eastAsiaTheme="minorHAnsi"/>
          <w:sz w:val="28"/>
          <w:szCs w:val="28"/>
        </w:rPr>
        <w:t xml:space="preserve"> (tiểu học), 3</w:t>
      </w:r>
      <w:r w:rsidR="007D7629" w:rsidRPr="00643914">
        <w:rPr>
          <w:rFonts w:eastAsiaTheme="minorHAnsi"/>
          <w:sz w:val="28"/>
          <w:szCs w:val="28"/>
        </w:rPr>
        <w:t xml:space="preserve"> tiết/học kì/lớp</w:t>
      </w:r>
      <w:r w:rsidR="007D7629">
        <w:rPr>
          <w:rFonts w:eastAsiaTheme="minorHAnsi"/>
          <w:sz w:val="28"/>
          <w:szCs w:val="28"/>
        </w:rPr>
        <w:t xml:space="preserve"> (trung học cơ sở)</w:t>
      </w:r>
      <w:r w:rsidRPr="00643914">
        <w:rPr>
          <w:rFonts w:eastAsiaTheme="minorHAnsi"/>
          <w:sz w:val="28"/>
          <w:szCs w:val="28"/>
        </w:rPr>
        <w:t>; tiết học tại thư viện đảm bảo tối thiểu 01 tiết/học kỳ/môn họ</w:t>
      </w:r>
      <w:r w:rsidR="007D7629">
        <w:rPr>
          <w:rFonts w:eastAsiaTheme="minorHAnsi"/>
          <w:sz w:val="28"/>
          <w:szCs w:val="28"/>
        </w:rPr>
        <w:t xml:space="preserve">c </w:t>
      </w:r>
      <w:r w:rsidRPr="00643914">
        <w:rPr>
          <w:rFonts w:eastAsiaTheme="minorHAnsi"/>
          <w:sz w:val="28"/>
          <w:szCs w:val="28"/>
        </w:rPr>
        <w:t xml:space="preserve">hoặc liên môn do Hiệu trưởng quy định phù hợp với chương trình giáo dục. </w:t>
      </w:r>
    </w:p>
    <w:p w14:paraId="7A2C9B05" w14:textId="23BEBA0C"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Hiệu trưởng phân công cán bộ quản lý phụ trách công tác thư viện, chỉ đạo, phối hợp với nhân viên thư viện xây dựng kế hoạch, triển khai hoạt động của thư viện gắn với nhiệm vụ năm học và các hoạt động giáo dục trong nhà trường; phân công trách nhiệ</w:t>
      </w:r>
      <w:r w:rsidR="007D7629">
        <w:rPr>
          <w:rFonts w:eastAsiaTheme="minorHAnsi"/>
          <w:sz w:val="28"/>
          <w:szCs w:val="28"/>
        </w:rPr>
        <w:t xml:space="preserve">m </w:t>
      </w:r>
      <w:r w:rsidRPr="00643914">
        <w:rPr>
          <w:rFonts w:eastAsiaTheme="minorHAnsi"/>
          <w:sz w:val="28"/>
          <w:szCs w:val="28"/>
        </w:rPr>
        <w:t>cụ thể của các bộ phận, cá nhân liên quan theo Điều 14 của Thông tư; có kế hoạch kiểm  tra, giám sát hoạt động của các bộ phận, cá nhân có liên quan trong quá trình thực hiệ</w:t>
      </w:r>
      <w:r w:rsidR="007D7629">
        <w:rPr>
          <w:rFonts w:eastAsiaTheme="minorHAnsi"/>
          <w:sz w:val="28"/>
          <w:szCs w:val="28"/>
        </w:rPr>
        <w:t xml:space="preserve">n </w:t>
      </w:r>
      <w:r w:rsidRPr="00643914">
        <w:rPr>
          <w:rFonts w:eastAsiaTheme="minorHAnsi"/>
          <w:sz w:val="28"/>
          <w:szCs w:val="28"/>
        </w:rPr>
        <w:t xml:space="preserve">nhiệm vụ.  </w:t>
      </w:r>
    </w:p>
    <w:p w14:paraId="79A508B3" w14:textId="1EDFF9F0"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Hàng năm, trên cơ sở rà soát thực trạng thư viện, nhiệm vụ năm học, nhu cầu của thư viện (theo đề xuất của nhân viên thư viện/người phụ trách thư viện, giáo viên), khả năng của nhà trường, đồng thời phù hợp với quy chế chi tiêu nội bộ của nhà trường, Hiệu trưởng có kế hoạch phân bổ kinh phí từ các nguồn theo quy định để chi cho hoạt độ</w:t>
      </w:r>
      <w:r w:rsidR="005F61DD">
        <w:rPr>
          <w:rFonts w:eastAsiaTheme="minorHAnsi"/>
          <w:sz w:val="28"/>
          <w:szCs w:val="28"/>
        </w:rPr>
        <w:t xml:space="preserve">ng thư </w:t>
      </w:r>
      <w:r w:rsidRPr="00643914">
        <w:rPr>
          <w:rFonts w:eastAsiaTheme="minorHAnsi"/>
          <w:sz w:val="28"/>
          <w:szCs w:val="28"/>
        </w:rPr>
        <w:t>viện. Đối với thư viện Mức 2, kinh phí hoạt động hàng năm của thư viện đảm bảo tối thiể</w:t>
      </w:r>
      <w:r w:rsidR="005F61DD">
        <w:rPr>
          <w:rFonts w:eastAsiaTheme="minorHAnsi"/>
          <w:sz w:val="28"/>
          <w:szCs w:val="28"/>
        </w:rPr>
        <w:t xml:space="preserve">u </w:t>
      </w:r>
      <w:r w:rsidRPr="00643914">
        <w:rPr>
          <w:rFonts w:eastAsiaTheme="minorHAnsi"/>
          <w:sz w:val="28"/>
          <w:szCs w:val="28"/>
        </w:rPr>
        <w:t xml:space="preserve">03% tổng ngân sách chi thường xuyên hàng năm của nhà trường. </w:t>
      </w:r>
    </w:p>
    <w:p w14:paraId="4B4BAC2B" w14:textId="6270BD82" w:rsidR="00643914"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lastRenderedPageBreak/>
        <w:t>+ Vào cuối mỗi năm học, các tổ, nhóm chuyên môn căn cứ mục tiêu, nội dung</w:t>
      </w:r>
      <w:r w:rsidR="005F61DD">
        <w:rPr>
          <w:rFonts w:eastAsiaTheme="minorHAnsi"/>
          <w:sz w:val="28"/>
          <w:szCs w:val="28"/>
        </w:rPr>
        <w:t xml:space="preserve"> </w:t>
      </w:r>
      <w:r w:rsidRPr="00643914">
        <w:rPr>
          <w:rFonts w:eastAsiaTheme="minorHAnsi"/>
          <w:sz w:val="28"/>
          <w:szCs w:val="28"/>
        </w:rPr>
        <w:t>giáo dục trong chương trình giáo dục phổ thông xác định yêu cầu trang bị SGK, tài liệ</w:t>
      </w:r>
      <w:r w:rsidR="005F61DD">
        <w:rPr>
          <w:rFonts w:eastAsiaTheme="minorHAnsi"/>
          <w:sz w:val="28"/>
          <w:szCs w:val="28"/>
        </w:rPr>
        <w:t xml:space="preserve">u </w:t>
      </w:r>
      <w:r w:rsidRPr="00643914">
        <w:rPr>
          <w:rFonts w:eastAsiaTheme="minorHAnsi"/>
          <w:sz w:val="28"/>
          <w:szCs w:val="28"/>
        </w:rPr>
        <w:t xml:space="preserve">tham khảo đáp ứng yêu cầu giảng dạy, nghiên cứu của giáo viên để đề xuất mua sắm sách, tài liệu cho thư viện. Trên cơ sở đề xuất của các tổ, nhóm chuyên môn, hiệu trưởng lập dự  toán và mua sắm theo qui định. </w:t>
      </w:r>
    </w:p>
    <w:p w14:paraId="3118D240" w14:textId="10D1DD6A" w:rsidR="00643914" w:rsidRDefault="00643914" w:rsidP="00C616D0">
      <w:pPr>
        <w:spacing w:before="60" w:after="60"/>
        <w:ind w:firstLine="567"/>
        <w:jc w:val="both"/>
        <w:rPr>
          <w:rFonts w:eastAsiaTheme="minorHAnsi"/>
          <w:sz w:val="28"/>
          <w:szCs w:val="28"/>
        </w:rPr>
      </w:pPr>
      <w:r w:rsidRPr="00643914">
        <w:rPr>
          <w:rFonts w:eastAsiaTheme="minorHAnsi"/>
          <w:sz w:val="28"/>
          <w:szCs w:val="28"/>
        </w:rPr>
        <w:t>+ Trên cơ sở đề nghị của các Tổ/nhóm chuyên môn và nhu cầu, định hướ</w:t>
      </w:r>
      <w:r w:rsidR="005F61DD">
        <w:rPr>
          <w:rFonts w:eastAsiaTheme="minorHAnsi"/>
          <w:sz w:val="28"/>
          <w:szCs w:val="28"/>
        </w:rPr>
        <w:t xml:space="preserve">ng phát </w:t>
      </w:r>
      <w:r w:rsidRPr="00643914">
        <w:rPr>
          <w:rFonts w:eastAsiaTheme="minorHAnsi"/>
          <w:sz w:val="28"/>
          <w:szCs w:val="28"/>
        </w:rPr>
        <w:t>triển thư viện, người làm công tác thư viện lập đề xuất các tài nguyên thông tin cầ</w:t>
      </w:r>
      <w:r w:rsidR="005F61DD">
        <w:rPr>
          <w:rFonts w:eastAsiaTheme="minorHAnsi"/>
          <w:sz w:val="28"/>
          <w:szCs w:val="28"/>
        </w:rPr>
        <w:t xml:space="preserve">n cho </w:t>
      </w:r>
      <w:r w:rsidRPr="00643914">
        <w:rPr>
          <w:rFonts w:eastAsiaTheme="minorHAnsi"/>
          <w:sz w:val="28"/>
          <w:szCs w:val="28"/>
        </w:rPr>
        <w:t>thư viện để đáp ứng nhu cầu học tập, giải trí của học sinh và yêu cầu giảng dạy, nghiên cứ</w:t>
      </w:r>
      <w:r w:rsidR="005F61DD">
        <w:rPr>
          <w:rFonts w:eastAsiaTheme="minorHAnsi"/>
          <w:sz w:val="28"/>
          <w:szCs w:val="28"/>
        </w:rPr>
        <w:t xml:space="preserve">u </w:t>
      </w:r>
      <w:r w:rsidRPr="00643914">
        <w:rPr>
          <w:rFonts w:eastAsiaTheme="minorHAnsi"/>
          <w:sz w:val="28"/>
          <w:szCs w:val="28"/>
        </w:rPr>
        <w:t xml:space="preserve">của giáo viên. </w:t>
      </w:r>
    </w:p>
    <w:p w14:paraId="0FFBCD12" w14:textId="42066FA3" w:rsidR="00D80874" w:rsidRDefault="00D80874" w:rsidP="00C616D0">
      <w:pPr>
        <w:spacing w:before="60" w:after="60"/>
        <w:ind w:firstLine="567"/>
        <w:jc w:val="both"/>
        <w:rPr>
          <w:rFonts w:eastAsiaTheme="minorHAnsi"/>
          <w:sz w:val="28"/>
          <w:szCs w:val="28"/>
        </w:rPr>
      </w:pPr>
      <w:r>
        <w:rPr>
          <w:rFonts w:eastAsiaTheme="minorHAnsi"/>
          <w:sz w:val="28"/>
          <w:szCs w:val="28"/>
        </w:rPr>
        <w:t>6</w:t>
      </w:r>
      <w:r w:rsidRPr="00D80874">
        <w:rPr>
          <w:rFonts w:eastAsiaTheme="minorHAnsi"/>
          <w:sz w:val="28"/>
          <w:szCs w:val="28"/>
        </w:rPr>
        <w:t>. Tiến độ thực hiện</w:t>
      </w:r>
      <w:r>
        <w:rPr>
          <w:rFonts w:eastAsiaTheme="minorHAnsi"/>
          <w:sz w:val="28"/>
          <w:szCs w:val="28"/>
        </w:rPr>
        <w:t>:</w:t>
      </w:r>
    </w:p>
    <w:p w14:paraId="0BF5975C" w14:textId="5DD75613" w:rsidR="00D80874" w:rsidRDefault="00D80874" w:rsidP="00C616D0">
      <w:pPr>
        <w:spacing w:before="60" w:after="60"/>
        <w:ind w:firstLine="567"/>
        <w:jc w:val="both"/>
        <w:rPr>
          <w:rFonts w:eastAsiaTheme="minorHAnsi"/>
          <w:sz w:val="28"/>
          <w:szCs w:val="28"/>
        </w:rPr>
      </w:pPr>
      <w:r>
        <w:rPr>
          <w:rFonts w:eastAsiaTheme="minorHAnsi"/>
          <w:sz w:val="28"/>
          <w:szCs w:val="28"/>
        </w:rPr>
        <w:t>a. Bậc Mầm non</w:t>
      </w:r>
    </w:p>
    <w:p w14:paraId="290E1023" w14:textId="67299DBF" w:rsidR="00D80874" w:rsidRDefault="00D80874" w:rsidP="00C616D0">
      <w:pPr>
        <w:spacing w:before="60" w:after="60"/>
        <w:ind w:firstLine="993"/>
        <w:jc w:val="both"/>
        <w:rPr>
          <w:rFonts w:eastAsiaTheme="minorHAnsi"/>
          <w:sz w:val="28"/>
          <w:szCs w:val="28"/>
        </w:rPr>
      </w:pPr>
      <w:r>
        <w:rPr>
          <w:rFonts w:eastAsiaTheme="minorHAnsi"/>
          <w:sz w:val="28"/>
          <w:szCs w:val="28"/>
        </w:rPr>
        <w:t xml:space="preserve">- Báo cáo thực trạng hiện tại thư viện của đơn vị </w:t>
      </w:r>
      <w:r w:rsidR="001E67FE">
        <w:rPr>
          <w:rFonts w:eastAsiaTheme="minorHAnsi"/>
          <w:sz w:val="28"/>
          <w:szCs w:val="28"/>
        </w:rPr>
        <w:t xml:space="preserve">hạn chót trước 01/3/2024 </w:t>
      </w:r>
      <w:r>
        <w:rPr>
          <w:rFonts w:eastAsiaTheme="minorHAnsi"/>
          <w:sz w:val="28"/>
          <w:szCs w:val="28"/>
        </w:rPr>
        <w:t>theo link</w:t>
      </w:r>
      <w:r w:rsidR="001E67FE">
        <w:rPr>
          <w:rFonts w:eastAsiaTheme="minorHAnsi"/>
          <w:sz w:val="28"/>
          <w:szCs w:val="28"/>
        </w:rPr>
        <w:t xml:space="preserve"> </w:t>
      </w:r>
      <w:hyperlink r:id="rId8" w:history="1">
        <w:r w:rsidR="00F83987" w:rsidRPr="00833E3B">
          <w:rPr>
            <w:rStyle w:val="Hyperlink"/>
            <w:rFonts w:eastAsiaTheme="minorHAnsi"/>
            <w:sz w:val="28"/>
            <w:szCs w:val="28"/>
          </w:rPr>
          <w:t>https://forms.gle/eimcZ47g8nbAsXPbA</w:t>
        </w:r>
      </w:hyperlink>
      <w:r w:rsidR="00F83987">
        <w:rPr>
          <w:rFonts w:eastAsiaTheme="minorHAnsi"/>
          <w:sz w:val="28"/>
          <w:szCs w:val="28"/>
        </w:rPr>
        <w:t xml:space="preserve"> </w:t>
      </w:r>
    </w:p>
    <w:p w14:paraId="19811134" w14:textId="42752BC9" w:rsidR="00D80874" w:rsidRDefault="00D80874" w:rsidP="00C616D0">
      <w:pPr>
        <w:spacing w:before="60" w:after="60"/>
        <w:ind w:firstLine="993"/>
        <w:jc w:val="both"/>
        <w:rPr>
          <w:rFonts w:eastAsiaTheme="minorHAnsi"/>
          <w:sz w:val="28"/>
          <w:szCs w:val="28"/>
        </w:rPr>
      </w:pPr>
      <w:r>
        <w:rPr>
          <w:rFonts w:eastAsiaTheme="minorHAnsi"/>
          <w:sz w:val="28"/>
          <w:szCs w:val="28"/>
        </w:rPr>
        <w:t>- Tập huấn tiêu chuẩn thư viện trường mầm non theo thông tư 16/2022TT-BGDĐT (tháng 3/2024).</w:t>
      </w:r>
    </w:p>
    <w:p w14:paraId="241D8C2C" w14:textId="536BFEE5" w:rsidR="00F83987" w:rsidRDefault="00F83987" w:rsidP="00C616D0">
      <w:pPr>
        <w:spacing w:before="60" w:after="60"/>
        <w:ind w:firstLine="993"/>
        <w:jc w:val="both"/>
        <w:rPr>
          <w:rFonts w:eastAsiaTheme="minorHAnsi"/>
          <w:sz w:val="28"/>
          <w:szCs w:val="28"/>
        </w:rPr>
      </w:pPr>
      <w:r>
        <w:rPr>
          <w:rFonts w:eastAsiaTheme="minorHAnsi"/>
          <w:sz w:val="28"/>
          <w:szCs w:val="28"/>
        </w:rPr>
        <w:t xml:space="preserve">- </w:t>
      </w:r>
      <w:r w:rsidR="00C616D0">
        <w:rPr>
          <w:rFonts w:eastAsiaTheme="minorHAnsi"/>
          <w:sz w:val="28"/>
          <w:szCs w:val="28"/>
        </w:rPr>
        <w:t>Đến năm 2027 thư viện của các trường mầm non phải đạt mức độ 1</w:t>
      </w:r>
      <w:r w:rsidR="00500098">
        <w:rPr>
          <w:rFonts w:eastAsiaTheme="minorHAnsi"/>
          <w:sz w:val="28"/>
          <w:szCs w:val="28"/>
        </w:rPr>
        <w:t xml:space="preserve"> hoặc</w:t>
      </w:r>
      <w:r w:rsidR="00C616D0">
        <w:rPr>
          <w:rFonts w:eastAsiaTheme="minorHAnsi"/>
          <w:sz w:val="28"/>
          <w:szCs w:val="28"/>
        </w:rPr>
        <w:t xml:space="preserve"> 2 theo thông tư 16/2022-BGDĐT.</w:t>
      </w:r>
    </w:p>
    <w:p w14:paraId="34754AA7" w14:textId="48033D13" w:rsidR="00D80874" w:rsidRDefault="00D80874" w:rsidP="00C616D0">
      <w:pPr>
        <w:spacing w:before="60" w:after="60"/>
        <w:ind w:firstLine="567"/>
        <w:jc w:val="both"/>
        <w:rPr>
          <w:rFonts w:eastAsiaTheme="minorHAnsi"/>
          <w:sz w:val="28"/>
          <w:szCs w:val="28"/>
        </w:rPr>
      </w:pPr>
      <w:r>
        <w:rPr>
          <w:rFonts w:eastAsiaTheme="minorHAnsi"/>
          <w:sz w:val="28"/>
          <w:szCs w:val="28"/>
        </w:rPr>
        <w:t>b. Bậc Tiểu học</w:t>
      </w:r>
    </w:p>
    <w:p w14:paraId="64ACDF3A" w14:textId="77777777" w:rsidR="00F83987" w:rsidRDefault="00F83987" w:rsidP="00C616D0">
      <w:pPr>
        <w:spacing w:before="60" w:after="60"/>
        <w:ind w:firstLine="993"/>
        <w:jc w:val="both"/>
        <w:rPr>
          <w:rFonts w:eastAsiaTheme="minorHAnsi"/>
          <w:sz w:val="28"/>
          <w:szCs w:val="28"/>
        </w:rPr>
      </w:pPr>
      <w:r>
        <w:rPr>
          <w:rFonts w:eastAsiaTheme="minorHAnsi"/>
          <w:sz w:val="28"/>
          <w:szCs w:val="28"/>
        </w:rPr>
        <w:t>- Tập huấn tiêu chuẩn thư viện trường tiểu học theo thông tư 16/2022TT-BGDĐT (tháng 3/2024).</w:t>
      </w:r>
    </w:p>
    <w:p w14:paraId="12BDAEE1" w14:textId="75AF9756" w:rsidR="00D80874" w:rsidRDefault="00D80874" w:rsidP="00C616D0">
      <w:pPr>
        <w:spacing w:before="60" w:after="60"/>
        <w:ind w:firstLine="993"/>
        <w:jc w:val="both"/>
        <w:rPr>
          <w:rFonts w:eastAsiaTheme="minorHAnsi"/>
          <w:sz w:val="28"/>
          <w:szCs w:val="28"/>
        </w:rPr>
      </w:pPr>
      <w:r>
        <w:rPr>
          <w:rFonts w:eastAsiaTheme="minorHAnsi"/>
          <w:sz w:val="28"/>
          <w:szCs w:val="28"/>
        </w:rPr>
        <w:t>- Báo cáo thực trạng hiện tại thư viện của đơn vị</w:t>
      </w:r>
      <w:r w:rsidR="001E67FE">
        <w:rPr>
          <w:rFonts w:eastAsiaTheme="minorHAnsi"/>
          <w:sz w:val="28"/>
          <w:szCs w:val="28"/>
        </w:rPr>
        <w:t xml:space="preserve"> </w:t>
      </w:r>
      <w:r w:rsidR="001E67FE">
        <w:rPr>
          <w:rFonts w:eastAsiaTheme="minorHAnsi"/>
          <w:sz w:val="28"/>
          <w:szCs w:val="28"/>
        </w:rPr>
        <w:t>hạn chót trước 01/3/2024</w:t>
      </w:r>
      <w:r w:rsidR="00500098">
        <w:rPr>
          <w:rFonts w:eastAsiaTheme="minorHAnsi"/>
          <w:sz w:val="28"/>
          <w:szCs w:val="28"/>
        </w:rPr>
        <w:t xml:space="preserve"> theo link </w:t>
      </w:r>
      <w:hyperlink r:id="rId9" w:history="1">
        <w:r w:rsidR="00500098" w:rsidRPr="00833E3B">
          <w:rPr>
            <w:rStyle w:val="Hyperlink"/>
            <w:rFonts w:eastAsiaTheme="minorHAnsi"/>
            <w:sz w:val="28"/>
            <w:szCs w:val="28"/>
          </w:rPr>
          <w:t>https://forms.gle/f1UN46GzPMkcK8sA8</w:t>
        </w:r>
      </w:hyperlink>
      <w:r w:rsidR="00500098">
        <w:rPr>
          <w:rFonts w:eastAsiaTheme="minorHAnsi"/>
          <w:sz w:val="28"/>
          <w:szCs w:val="28"/>
        </w:rPr>
        <w:t xml:space="preserve"> </w:t>
      </w:r>
    </w:p>
    <w:p w14:paraId="5EB7DF1D" w14:textId="575EEB4B" w:rsidR="00D80874" w:rsidRDefault="00D80874" w:rsidP="00C616D0">
      <w:pPr>
        <w:spacing w:before="60" w:after="60"/>
        <w:ind w:firstLine="993"/>
        <w:jc w:val="both"/>
        <w:rPr>
          <w:rFonts w:eastAsiaTheme="minorHAnsi"/>
          <w:sz w:val="28"/>
          <w:szCs w:val="28"/>
        </w:rPr>
      </w:pPr>
      <w:r>
        <w:rPr>
          <w:rFonts w:eastAsiaTheme="minorHAnsi"/>
          <w:sz w:val="28"/>
          <w:szCs w:val="28"/>
        </w:rPr>
        <w:t xml:space="preserve">- </w:t>
      </w:r>
      <w:r w:rsidR="00C616D0">
        <w:rPr>
          <w:rFonts w:eastAsiaTheme="minorHAnsi"/>
          <w:sz w:val="28"/>
          <w:szCs w:val="28"/>
        </w:rPr>
        <w:t>Thực hiện k</w:t>
      </w:r>
      <w:r>
        <w:rPr>
          <w:rFonts w:eastAsiaTheme="minorHAnsi"/>
          <w:sz w:val="28"/>
          <w:szCs w:val="28"/>
        </w:rPr>
        <w:t>iểm tra đánh giá thư viện các trường tiểu học</w:t>
      </w:r>
      <w:r w:rsidR="002D1947">
        <w:rPr>
          <w:rFonts w:eastAsiaTheme="minorHAnsi"/>
          <w:sz w:val="28"/>
          <w:szCs w:val="28"/>
        </w:rPr>
        <w:t xml:space="preserve"> (tháng 5/2024).</w:t>
      </w:r>
    </w:p>
    <w:p w14:paraId="24494480" w14:textId="32C5BDA9" w:rsidR="002D1947" w:rsidRDefault="002D1947" w:rsidP="00C616D0">
      <w:pPr>
        <w:spacing w:before="60" w:after="60"/>
        <w:ind w:firstLine="567"/>
        <w:jc w:val="both"/>
        <w:rPr>
          <w:rFonts w:eastAsiaTheme="minorHAnsi"/>
          <w:sz w:val="28"/>
          <w:szCs w:val="28"/>
        </w:rPr>
      </w:pPr>
      <w:r>
        <w:rPr>
          <w:rFonts w:eastAsiaTheme="minorHAnsi"/>
          <w:sz w:val="28"/>
          <w:szCs w:val="28"/>
        </w:rPr>
        <w:t>c. Bậc Trung học cơ sở</w:t>
      </w:r>
    </w:p>
    <w:p w14:paraId="6709D8A1" w14:textId="2839E8BB" w:rsidR="002D1947" w:rsidRDefault="002D1947" w:rsidP="00C616D0">
      <w:pPr>
        <w:spacing w:before="60" w:after="60"/>
        <w:ind w:firstLine="993"/>
        <w:jc w:val="both"/>
        <w:rPr>
          <w:rFonts w:eastAsiaTheme="minorHAnsi"/>
          <w:sz w:val="28"/>
          <w:szCs w:val="28"/>
        </w:rPr>
      </w:pPr>
      <w:r>
        <w:rPr>
          <w:rFonts w:eastAsiaTheme="minorHAnsi"/>
          <w:sz w:val="28"/>
          <w:szCs w:val="28"/>
        </w:rPr>
        <w:t xml:space="preserve">- Kiểm tra </w:t>
      </w:r>
      <w:bookmarkStart w:id="0" w:name="_GoBack"/>
      <w:bookmarkEnd w:id="0"/>
      <w:r>
        <w:rPr>
          <w:rFonts w:eastAsiaTheme="minorHAnsi"/>
          <w:sz w:val="28"/>
          <w:szCs w:val="28"/>
        </w:rPr>
        <w:t>thư viện các trường Trung học cơ sở (tháng 4)</w:t>
      </w:r>
    </w:p>
    <w:p w14:paraId="3FEC58BB" w14:textId="6F466AA2" w:rsidR="00B05033" w:rsidRPr="00643914" w:rsidRDefault="00643914" w:rsidP="00C616D0">
      <w:pPr>
        <w:spacing w:before="60" w:after="60"/>
        <w:ind w:firstLine="567"/>
        <w:jc w:val="both"/>
        <w:rPr>
          <w:rFonts w:eastAsiaTheme="minorHAnsi"/>
          <w:sz w:val="28"/>
          <w:szCs w:val="28"/>
        </w:rPr>
      </w:pPr>
      <w:r w:rsidRPr="00643914">
        <w:rPr>
          <w:rFonts w:eastAsiaTheme="minorHAnsi"/>
          <w:sz w:val="28"/>
          <w:szCs w:val="28"/>
        </w:rPr>
        <w:t xml:space="preserve">Trên đây là một số nội dung triển khai thực hiện Thông tư số 16/2022/TT  BGDĐT trong các </w:t>
      </w:r>
      <w:r w:rsidR="005F61DD">
        <w:rPr>
          <w:rFonts w:eastAsiaTheme="minorHAnsi"/>
          <w:sz w:val="28"/>
          <w:szCs w:val="28"/>
        </w:rPr>
        <w:t>cơ sở giáo dục</w:t>
      </w:r>
      <w:r w:rsidRPr="00643914">
        <w:rPr>
          <w:rFonts w:eastAsiaTheme="minorHAnsi"/>
          <w:sz w:val="28"/>
          <w:szCs w:val="28"/>
        </w:rPr>
        <w:t>. Trong quá trình thực hiện, nếu còn vướng mắ</w:t>
      </w:r>
      <w:r w:rsidR="005F61DD">
        <w:rPr>
          <w:rFonts w:eastAsiaTheme="minorHAnsi"/>
          <w:sz w:val="28"/>
          <w:szCs w:val="28"/>
        </w:rPr>
        <w:t xml:space="preserve">c các </w:t>
      </w:r>
      <w:r w:rsidRPr="00643914">
        <w:rPr>
          <w:rFonts w:eastAsiaTheme="minorHAnsi"/>
          <w:sz w:val="28"/>
          <w:szCs w:val="28"/>
        </w:rPr>
        <w:t xml:space="preserve">đơn vị </w:t>
      </w:r>
      <w:r w:rsidR="005F61DD">
        <w:rPr>
          <w:rFonts w:eastAsiaTheme="minorHAnsi"/>
          <w:sz w:val="28"/>
          <w:szCs w:val="28"/>
        </w:rPr>
        <w:t>liên hệ cô Ngọc Trâm (chuyên viên phụ trách) - 0937059182</w:t>
      </w:r>
      <w:r w:rsidRPr="00643914">
        <w:rPr>
          <w:rFonts w:eastAsiaTheme="minorHAnsi"/>
          <w:sz w:val="28"/>
          <w:szCs w:val="28"/>
        </w:rPr>
        <w:t xml:space="preserve"> để </w:t>
      </w:r>
      <w:r w:rsidR="005F61DD">
        <w:rPr>
          <w:rFonts w:eastAsiaTheme="minorHAnsi"/>
          <w:sz w:val="28"/>
          <w:szCs w:val="28"/>
        </w:rPr>
        <w:t xml:space="preserve">được </w:t>
      </w:r>
      <w:r w:rsidRPr="00643914">
        <w:rPr>
          <w:rFonts w:eastAsiaTheme="minorHAnsi"/>
          <w:sz w:val="28"/>
          <w:szCs w:val="28"/>
        </w:rPr>
        <w:t xml:space="preserve">hướng </w:t>
      </w:r>
      <w:r w:rsidR="005F61DD">
        <w:rPr>
          <w:rFonts w:eastAsiaTheme="minorHAnsi"/>
          <w:sz w:val="28"/>
          <w:szCs w:val="28"/>
        </w:rPr>
        <w:t>dẫn</w:t>
      </w:r>
      <w:r w:rsidR="004D0779">
        <w:rPr>
          <w:rFonts w:eastAsiaTheme="minorHAnsi"/>
          <w:sz w:val="28"/>
          <w:szCs w:val="28"/>
        </w:rPr>
        <w:t xml:space="preserve"> thực hiện</w:t>
      </w:r>
      <w:r w:rsidRPr="00643914">
        <w:rPr>
          <w:rFonts w:eastAsiaTheme="minorHAnsi"/>
          <w:sz w:val="28"/>
          <w:szCs w:val="28"/>
        </w:rPr>
        <w:t>.</w:t>
      </w:r>
    </w:p>
    <w:p w14:paraId="4694090A" w14:textId="35355A07" w:rsidR="00CD37DB" w:rsidRPr="00CD37DB" w:rsidRDefault="00D40F8F" w:rsidP="00C616D0">
      <w:pPr>
        <w:tabs>
          <w:tab w:val="left" w:pos="993"/>
        </w:tabs>
        <w:spacing w:before="60" w:after="60"/>
        <w:ind w:firstLine="567"/>
        <w:jc w:val="both"/>
        <w:rPr>
          <w:rStyle w:val="Bodytext213pt"/>
          <w:color w:val="auto"/>
          <w:spacing w:val="-4"/>
          <w:sz w:val="27"/>
          <w:szCs w:val="27"/>
        </w:rPr>
      </w:pPr>
      <w:r w:rsidRPr="00E7015F">
        <w:rPr>
          <w:color w:val="000000"/>
          <w:sz w:val="28"/>
          <w:szCs w:val="28"/>
        </w:rPr>
        <w:t xml:space="preserve">Phòng Giáo dục và Đào tạo yêu cầu các đơn vị triển khai tổ chức thực hiện nghiêm túc các nội dung </w:t>
      </w:r>
      <w:r>
        <w:rPr>
          <w:color w:val="000000"/>
          <w:sz w:val="28"/>
          <w:szCs w:val="28"/>
        </w:rPr>
        <w:t>trên</w:t>
      </w:r>
      <w:r w:rsidRPr="00E7015F">
        <w:rPr>
          <w:color w:val="000000"/>
          <w:sz w:val="28"/>
          <w:szCs w:val="28"/>
        </w:rPr>
        <w:t>.</w:t>
      </w:r>
      <w:r w:rsidRPr="00E7015F">
        <w:rPr>
          <w:sz w:val="28"/>
          <w:szCs w:val="28"/>
        </w:rPr>
        <w:t>/.</w:t>
      </w:r>
    </w:p>
    <w:p w14:paraId="484B9A0F" w14:textId="77777777" w:rsidR="007C725D" w:rsidRPr="00CD37DB" w:rsidRDefault="007C725D" w:rsidP="006A42AB">
      <w:pPr>
        <w:pStyle w:val="Bodytext20"/>
        <w:shd w:val="clear" w:color="auto" w:fill="auto"/>
        <w:tabs>
          <w:tab w:val="left" w:pos="993"/>
        </w:tabs>
        <w:spacing w:before="120" w:line="240" w:lineRule="auto"/>
        <w:ind w:firstLine="709"/>
        <w:rPr>
          <w:rStyle w:val="Bodytext213pt"/>
          <w:color w:val="auto"/>
          <w:spacing w:val="-4"/>
          <w:sz w:val="18"/>
          <w:szCs w:val="28"/>
          <w:lang w:val="en-US"/>
        </w:rPr>
      </w:pPr>
    </w:p>
    <w:tbl>
      <w:tblPr>
        <w:tblStyle w:val="TableGrid"/>
        <w:tblW w:w="97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782"/>
      </w:tblGrid>
      <w:tr w:rsidR="00D40F8F" w:rsidRPr="00D06709" w14:paraId="0997B715" w14:textId="77777777" w:rsidTr="00B05033">
        <w:trPr>
          <w:trHeight w:val="1804"/>
        </w:trPr>
        <w:tc>
          <w:tcPr>
            <w:tcW w:w="4962" w:type="dxa"/>
          </w:tcPr>
          <w:p w14:paraId="241047F6" w14:textId="77777777" w:rsidR="00D40F8F" w:rsidRPr="008A3F70" w:rsidRDefault="00D40F8F" w:rsidP="00B05033">
            <w:pPr>
              <w:tabs>
                <w:tab w:val="center" w:pos="7088"/>
              </w:tabs>
              <w:spacing w:before="120"/>
              <w:rPr>
                <w:b/>
                <w:bCs/>
              </w:rPr>
            </w:pPr>
            <w:r w:rsidRPr="00A933D3">
              <w:rPr>
                <w:b/>
                <w:bCs/>
                <w:i/>
                <w:sz w:val="22"/>
                <w:szCs w:val="22"/>
              </w:rPr>
              <w:t>Nơi nhận:</w:t>
            </w:r>
            <w:r w:rsidRPr="008A3F70">
              <w:rPr>
                <w:b/>
                <w:bCs/>
                <w:i/>
                <w:sz w:val="22"/>
                <w:szCs w:val="22"/>
              </w:rPr>
              <w:tab/>
            </w:r>
          </w:p>
          <w:p w14:paraId="1FA56B48" w14:textId="7D0FE8C2" w:rsidR="00D40F8F" w:rsidRDefault="00D40F8F" w:rsidP="00B05033">
            <w:pPr>
              <w:tabs>
                <w:tab w:val="center" w:pos="7088"/>
              </w:tabs>
              <w:rPr>
                <w:bCs/>
                <w:sz w:val="22"/>
                <w:szCs w:val="22"/>
              </w:rPr>
            </w:pPr>
            <w:r>
              <w:rPr>
                <w:bCs/>
                <w:sz w:val="22"/>
                <w:szCs w:val="22"/>
              </w:rPr>
              <w:t xml:space="preserve">- </w:t>
            </w:r>
            <w:r w:rsidR="00B336D5">
              <w:rPr>
                <w:bCs/>
                <w:sz w:val="22"/>
                <w:szCs w:val="22"/>
              </w:rPr>
              <w:t xml:space="preserve">Như trên; </w:t>
            </w:r>
          </w:p>
          <w:p w14:paraId="28116480" w14:textId="603B0834" w:rsidR="00D40F8F" w:rsidRDefault="00D40F8F" w:rsidP="00B05033">
            <w:pPr>
              <w:tabs>
                <w:tab w:val="center" w:pos="7088"/>
              </w:tabs>
              <w:rPr>
                <w:bCs/>
                <w:sz w:val="22"/>
                <w:szCs w:val="22"/>
              </w:rPr>
            </w:pPr>
            <w:r>
              <w:rPr>
                <w:bCs/>
                <w:sz w:val="22"/>
                <w:szCs w:val="22"/>
              </w:rPr>
              <w:t>-</w:t>
            </w:r>
            <w:r w:rsidR="00B336D5">
              <w:rPr>
                <w:bCs/>
                <w:sz w:val="22"/>
                <w:szCs w:val="22"/>
              </w:rPr>
              <w:t xml:space="preserve"> </w:t>
            </w:r>
            <w:r w:rsidR="005F61DD">
              <w:rPr>
                <w:bCs/>
                <w:sz w:val="22"/>
                <w:szCs w:val="22"/>
              </w:rPr>
              <w:t>Lãnh đạo Phòng Giáo dục và Đào tạo</w:t>
            </w:r>
            <w:r w:rsidR="00B336D5">
              <w:rPr>
                <w:bCs/>
                <w:sz w:val="22"/>
                <w:szCs w:val="22"/>
              </w:rPr>
              <w:t>;</w:t>
            </w:r>
          </w:p>
          <w:p w14:paraId="3E4956F2" w14:textId="77777777" w:rsidR="00D40F8F" w:rsidRDefault="00D40F8F" w:rsidP="00B05033">
            <w:pPr>
              <w:tabs>
                <w:tab w:val="center" w:pos="7088"/>
              </w:tabs>
              <w:rPr>
                <w:bCs/>
                <w:sz w:val="22"/>
                <w:szCs w:val="22"/>
              </w:rPr>
            </w:pPr>
            <w:r w:rsidRPr="008A3F70">
              <w:rPr>
                <w:bCs/>
                <w:sz w:val="22"/>
                <w:szCs w:val="22"/>
              </w:rPr>
              <w:t>- Lưu: VT</w:t>
            </w:r>
            <w:r>
              <w:rPr>
                <w:bCs/>
                <w:sz w:val="22"/>
                <w:szCs w:val="22"/>
              </w:rPr>
              <w:t>, cô Trâm</w:t>
            </w:r>
            <w:r w:rsidRPr="008A3F70">
              <w:rPr>
                <w:bCs/>
                <w:sz w:val="22"/>
                <w:szCs w:val="22"/>
              </w:rPr>
              <w:t>.</w:t>
            </w:r>
          </w:p>
          <w:p w14:paraId="1E995097" w14:textId="77777777" w:rsidR="00D40F8F" w:rsidRDefault="00D40F8F" w:rsidP="00B05033">
            <w:pPr>
              <w:tabs>
                <w:tab w:val="center" w:pos="7088"/>
              </w:tabs>
              <w:rPr>
                <w:bCs/>
                <w:sz w:val="22"/>
                <w:szCs w:val="22"/>
              </w:rPr>
            </w:pPr>
          </w:p>
          <w:p w14:paraId="7AB5800D" w14:textId="77777777" w:rsidR="00D40F8F" w:rsidRDefault="00D40F8F" w:rsidP="00B05033">
            <w:pPr>
              <w:rPr>
                <w:b/>
                <w:sz w:val="27"/>
                <w:szCs w:val="27"/>
              </w:rPr>
            </w:pPr>
          </w:p>
        </w:tc>
        <w:tc>
          <w:tcPr>
            <w:tcW w:w="4782" w:type="dxa"/>
          </w:tcPr>
          <w:p w14:paraId="1FFE72B4" w14:textId="7161D135" w:rsidR="00D40F8F" w:rsidRPr="00A933D3" w:rsidRDefault="00D40F8F" w:rsidP="00B05033">
            <w:pPr>
              <w:tabs>
                <w:tab w:val="left" w:pos="709"/>
              </w:tabs>
              <w:jc w:val="center"/>
              <w:rPr>
                <w:b/>
                <w:sz w:val="28"/>
                <w:szCs w:val="28"/>
              </w:rPr>
            </w:pPr>
            <w:r w:rsidRPr="00A933D3">
              <w:rPr>
                <w:b/>
                <w:sz w:val="28"/>
                <w:szCs w:val="28"/>
              </w:rPr>
              <w:t>TRƯỞNG PHÒNG</w:t>
            </w:r>
          </w:p>
          <w:p w14:paraId="64758448" w14:textId="77777777" w:rsidR="00D40F8F" w:rsidRPr="00B828F8" w:rsidRDefault="00D40F8F" w:rsidP="00B05033">
            <w:pPr>
              <w:tabs>
                <w:tab w:val="left" w:pos="709"/>
              </w:tabs>
              <w:jc w:val="center"/>
              <w:rPr>
                <w:i/>
                <w:sz w:val="28"/>
                <w:szCs w:val="28"/>
              </w:rPr>
            </w:pPr>
          </w:p>
          <w:p w14:paraId="0B60B1A0" w14:textId="77777777" w:rsidR="00D40F8F" w:rsidRPr="0091059A" w:rsidRDefault="00D40F8F" w:rsidP="00B05033">
            <w:pPr>
              <w:tabs>
                <w:tab w:val="left" w:pos="709"/>
              </w:tabs>
              <w:jc w:val="center"/>
              <w:rPr>
                <w:b/>
                <w:sz w:val="20"/>
                <w:szCs w:val="28"/>
              </w:rPr>
            </w:pPr>
          </w:p>
          <w:p w14:paraId="178AF715" w14:textId="77777777" w:rsidR="00D40F8F" w:rsidRPr="0091059A" w:rsidRDefault="00D40F8F" w:rsidP="00B05033">
            <w:pPr>
              <w:tabs>
                <w:tab w:val="left" w:pos="709"/>
              </w:tabs>
              <w:jc w:val="center"/>
              <w:rPr>
                <w:b/>
                <w:sz w:val="32"/>
                <w:szCs w:val="28"/>
              </w:rPr>
            </w:pPr>
          </w:p>
          <w:p w14:paraId="49359DB2" w14:textId="77777777" w:rsidR="00D40F8F" w:rsidRPr="00A933D3" w:rsidRDefault="00D40F8F" w:rsidP="00B05033">
            <w:pPr>
              <w:tabs>
                <w:tab w:val="left" w:pos="709"/>
              </w:tabs>
              <w:jc w:val="center"/>
              <w:rPr>
                <w:b/>
                <w:sz w:val="28"/>
                <w:szCs w:val="28"/>
              </w:rPr>
            </w:pPr>
          </w:p>
          <w:p w14:paraId="28EF90EE" w14:textId="2A074CDA" w:rsidR="00D40F8F" w:rsidRPr="00D06709" w:rsidRDefault="00D40F8F" w:rsidP="005F61DD">
            <w:pPr>
              <w:tabs>
                <w:tab w:val="left" w:pos="709"/>
              </w:tabs>
              <w:jc w:val="center"/>
              <w:rPr>
                <w:b/>
                <w:sz w:val="27"/>
                <w:szCs w:val="27"/>
              </w:rPr>
            </w:pPr>
            <w:r w:rsidRPr="00A933D3">
              <w:rPr>
                <w:b/>
                <w:sz w:val="28"/>
                <w:szCs w:val="28"/>
              </w:rPr>
              <w:t xml:space="preserve">Nguyễn </w:t>
            </w:r>
            <w:r w:rsidR="005F61DD">
              <w:rPr>
                <w:b/>
                <w:sz w:val="28"/>
                <w:szCs w:val="28"/>
              </w:rPr>
              <w:t>Thái Vĩnh Nguyên</w:t>
            </w:r>
          </w:p>
        </w:tc>
      </w:tr>
    </w:tbl>
    <w:p w14:paraId="44907214" w14:textId="75FC1D84" w:rsidR="003E0F96" w:rsidRPr="003E0F96" w:rsidRDefault="003E0F96" w:rsidP="009C3CB3">
      <w:pPr>
        <w:tabs>
          <w:tab w:val="left" w:pos="6464"/>
        </w:tabs>
      </w:pPr>
    </w:p>
    <w:sectPr w:rsidR="003E0F96" w:rsidRPr="003E0F96" w:rsidSect="004A7CC9">
      <w:headerReference w:type="default" r:id="rId10"/>
      <w:pgSz w:w="11907" w:h="16840"/>
      <w:pgMar w:top="1135" w:right="1134" w:bottom="1134" w:left="1701" w:header="42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7D03" w14:textId="77777777" w:rsidR="00DB5B67" w:rsidRDefault="00DB5B67">
      <w:r>
        <w:separator/>
      </w:r>
    </w:p>
  </w:endnote>
  <w:endnote w:type="continuationSeparator" w:id="0">
    <w:p w14:paraId="3358DBA8" w14:textId="77777777" w:rsidR="00DB5B67" w:rsidRDefault="00DB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158BA" w14:textId="77777777" w:rsidR="00DB5B67" w:rsidRDefault="00DB5B67">
      <w:r>
        <w:separator/>
      </w:r>
    </w:p>
  </w:footnote>
  <w:footnote w:type="continuationSeparator" w:id="0">
    <w:p w14:paraId="578A0221" w14:textId="77777777" w:rsidR="00DB5B67" w:rsidRDefault="00DB5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0172" w14:textId="53DE66C7" w:rsidR="00C616D0" w:rsidRDefault="00C616D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E67FE">
      <w:rPr>
        <w:noProof/>
        <w:color w:val="000000"/>
      </w:rPr>
      <w:t>3</w:t>
    </w:r>
    <w:r>
      <w:rPr>
        <w:color w:val="000000"/>
      </w:rPr>
      <w:fldChar w:fldCharType="end"/>
    </w:r>
  </w:p>
  <w:p w14:paraId="0F4C620F" w14:textId="77777777" w:rsidR="00C616D0" w:rsidRDefault="00C616D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C44"/>
    <w:multiLevelType w:val="multilevel"/>
    <w:tmpl w:val="483818A0"/>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Simplified Arabic Fixed" w:eastAsia="Simplified Arabic Fixed" w:hAnsi="Simplified Arabic Fixed" w:cs="Simplified Arabic Fixed"/>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Simplified Arabic Fixed" w:eastAsia="Simplified Arabic Fixed" w:hAnsi="Simplified Arabic Fixed" w:cs="Simplified Arabic Fixed"/>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Simplified Arabic Fixed" w:eastAsia="Simplified Arabic Fixed" w:hAnsi="Simplified Arabic Fixed" w:cs="Simplified Arabic Fixed"/>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071B47F5"/>
    <w:multiLevelType w:val="multilevel"/>
    <w:tmpl w:val="94B4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10E29"/>
    <w:multiLevelType w:val="multilevel"/>
    <w:tmpl w:val="C81E9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319C9"/>
    <w:multiLevelType w:val="multilevel"/>
    <w:tmpl w:val="BC22DB90"/>
    <w:lvl w:ilvl="0">
      <w:start w:val="1"/>
      <w:numFmt w:val="decimal"/>
      <w:lvlText w:val="%1."/>
      <w:lvlJc w:val="left"/>
      <w:pPr>
        <w:ind w:left="150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4" w15:restartNumberingAfterBreak="0">
    <w:nsid w:val="0C0372C3"/>
    <w:multiLevelType w:val="multilevel"/>
    <w:tmpl w:val="F0C42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C38DD"/>
    <w:multiLevelType w:val="multilevel"/>
    <w:tmpl w:val="6ACECB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A80655"/>
    <w:multiLevelType w:val="hybridMultilevel"/>
    <w:tmpl w:val="CE066F6E"/>
    <w:lvl w:ilvl="0" w:tplc="9B7C49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184B2B"/>
    <w:multiLevelType w:val="multilevel"/>
    <w:tmpl w:val="0AC0C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D249A2"/>
    <w:multiLevelType w:val="hybridMultilevel"/>
    <w:tmpl w:val="CBDEB9D0"/>
    <w:lvl w:ilvl="0" w:tplc="A4665B7A">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1FEC691C"/>
    <w:multiLevelType w:val="multilevel"/>
    <w:tmpl w:val="52F2895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6A40AB6"/>
    <w:multiLevelType w:val="hybridMultilevel"/>
    <w:tmpl w:val="7C10E040"/>
    <w:lvl w:ilvl="0" w:tplc="5C92B3C8">
      <w:start w:val="1"/>
      <w:numFmt w:val="upperRoman"/>
      <w:lvlText w:val="%1."/>
      <w:lvlJc w:val="left"/>
      <w:pPr>
        <w:ind w:left="1429" w:hanging="720"/>
      </w:pPr>
      <w:rPr>
        <w:rFonts w:eastAsiaTheme="minorHAnsi" w:hint="default"/>
        <w:b/>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ACE4B57"/>
    <w:multiLevelType w:val="multilevel"/>
    <w:tmpl w:val="FF143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DF2998"/>
    <w:multiLevelType w:val="multilevel"/>
    <w:tmpl w:val="6A605CAA"/>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33B9700A"/>
    <w:multiLevelType w:val="hybridMultilevel"/>
    <w:tmpl w:val="18000676"/>
    <w:lvl w:ilvl="0" w:tplc="4D3ED69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66E677A"/>
    <w:multiLevelType w:val="hybridMultilevel"/>
    <w:tmpl w:val="BF8AC13A"/>
    <w:lvl w:ilvl="0" w:tplc="24C4E362">
      <w:start w:val="1"/>
      <w:numFmt w:val="bullet"/>
      <w:lvlText w:val="-"/>
      <w:lvlJc w:val="left"/>
      <w:pPr>
        <w:ind w:left="720" w:hanging="360"/>
      </w:pPr>
      <w:rPr>
        <w:rFonts w:ascii="Times New Roman" w:eastAsia="Times New Roman" w:hAnsi="Times New Roman" w:cs="Times New Roman" w:hint="default"/>
        <w:b/>
        <w:color w:val="001A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E28A3"/>
    <w:multiLevelType w:val="hybridMultilevel"/>
    <w:tmpl w:val="3FECB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A5316"/>
    <w:multiLevelType w:val="multilevel"/>
    <w:tmpl w:val="8A72D4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40653FF"/>
    <w:multiLevelType w:val="multilevel"/>
    <w:tmpl w:val="34029100"/>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4AD87FFE"/>
    <w:multiLevelType w:val="hybridMultilevel"/>
    <w:tmpl w:val="120EFDE2"/>
    <w:lvl w:ilvl="0" w:tplc="521685E8">
      <w:start w:val="1"/>
      <w:numFmt w:val="decimalZero"/>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3A1A1C"/>
    <w:multiLevelType w:val="hybridMultilevel"/>
    <w:tmpl w:val="4D3C5BA2"/>
    <w:lvl w:ilvl="0" w:tplc="5A12EE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E2809"/>
    <w:multiLevelType w:val="multilevel"/>
    <w:tmpl w:val="1B14255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A33DBE"/>
    <w:multiLevelType w:val="multilevel"/>
    <w:tmpl w:val="C9624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73E3E"/>
    <w:multiLevelType w:val="multilevel"/>
    <w:tmpl w:val="FDFC7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23671A"/>
    <w:multiLevelType w:val="hybridMultilevel"/>
    <w:tmpl w:val="E1C025E6"/>
    <w:lvl w:ilvl="0" w:tplc="B6603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B480F"/>
    <w:multiLevelType w:val="multilevel"/>
    <w:tmpl w:val="3FA86936"/>
    <w:lvl w:ilvl="0">
      <w:start w:val="1"/>
      <w:numFmt w:val="decimal"/>
      <w:lvlText w:val="%1."/>
      <w:lvlJc w:val="left"/>
      <w:pPr>
        <w:ind w:left="760" w:hanging="360"/>
      </w:pPr>
      <w:rPr>
        <w:rFonts w:hint="default"/>
        <w:b/>
        <w:color w:val="000000"/>
      </w:rPr>
    </w:lvl>
    <w:lvl w:ilvl="1">
      <w:start w:val="1"/>
      <w:numFmt w:val="decimal"/>
      <w:isLgl/>
      <w:lvlText w:val="%1.%2."/>
      <w:lvlJc w:val="left"/>
      <w:pPr>
        <w:ind w:left="1480" w:hanging="720"/>
      </w:pPr>
      <w:rPr>
        <w:rFonts w:hint="default"/>
        <w:b w:val="0"/>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560" w:hanging="108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640" w:hanging="1440"/>
      </w:pPr>
      <w:rPr>
        <w:rFonts w:hint="default"/>
      </w:rPr>
    </w:lvl>
    <w:lvl w:ilvl="6">
      <w:start w:val="1"/>
      <w:numFmt w:val="decimal"/>
      <w:isLgl/>
      <w:lvlText w:val="%1.%2.%3.%4.%5.%6.%7."/>
      <w:lvlJc w:val="left"/>
      <w:pPr>
        <w:ind w:left="4360" w:hanging="1800"/>
      </w:pPr>
      <w:rPr>
        <w:rFonts w:hint="default"/>
      </w:rPr>
    </w:lvl>
    <w:lvl w:ilvl="7">
      <w:start w:val="1"/>
      <w:numFmt w:val="decimal"/>
      <w:isLgl/>
      <w:lvlText w:val="%1.%2.%3.%4.%5.%6.%7.%8."/>
      <w:lvlJc w:val="left"/>
      <w:pPr>
        <w:ind w:left="4720" w:hanging="1800"/>
      </w:pPr>
      <w:rPr>
        <w:rFonts w:hint="default"/>
      </w:rPr>
    </w:lvl>
    <w:lvl w:ilvl="8">
      <w:start w:val="1"/>
      <w:numFmt w:val="decimal"/>
      <w:isLgl/>
      <w:lvlText w:val="%1.%2.%3.%4.%5.%6.%7.%8.%9."/>
      <w:lvlJc w:val="left"/>
      <w:pPr>
        <w:ind w:left="5440" w:hanging="2160"/>
      </w:pPr>
      <w:rPr>
        <w:rFonts w:hint="default"/>
      </w:rPr>
    </w:lvl>
  </w:abstractNum>
  <w:abstractNum w:abstractNumId="25" w15:restartNumberingAfterBreak="0">
    <w:nsid w:val="63FD1D79"/>
    <w:multiLevelType w:val="hybridMultilevel"/>
    <w:tmpl w:val="47AE72B6"/>
    <w:lvl w:ilvl="0" w:tplc="095EBF1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6A6628E9"/>
    <w:multiLevelType w:val="hybridMultilevel"/>
    <w:tmpl w:val="B8AE9800"/>
    <w:lvl w:ilvl="0" w:tplc="CDA021FA">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148C6"/>
    <w:multiLevelType w:val="hybridMultilevel"/>
    <w:tmpl w:val="1EE23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D5894"/>
    <w:multiLevelType w:val="hybridMultilevel"/>
    <w:tmpl w:val="C6D69742"/>
    <w:lvl w:ilvl="0" w:tplc="4B0A0C0E">
      <w:start w:val="1"/>
      <w:numFmt w:val="decimal"/>
      <w:lvlText w:val="%1."/>
      <w:lvlJc w:val="left"/>
      <w:pPr>
        <w:ind w:left="1755" w:hanging="1035"/>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917C27"/>
    <w:multiLevelType w:val="multilevel"/>
    <w:tmpl w:val="5E6830AA"/>
    <w:lvl w:ilvl="0">
      <w:start w:val="2"/>
      <w:numFmt w:val="decimal"/>
      <w:lvlText w:val="%1."/>
      <w:lvlJc w:val="left"/>
      <w:pPr>
        <w:ind w:left="435" w:hanging="43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0" w15:restartNumberingAfterBreak="0">
    <w:nsid w:val="7D2C4B1E"/>
    <w:multiLevelType w:val="multilevel"/>
    <w:tmpl w:val="F95CEE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4669E5"/>
    <w:multiLevelType w:val="hybridMultilevel"/>
    <w:tmpl w:val="BB844480"/>
    <w:lvl w:ilvl="0" w:tplc="32AE9BF0">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7"/>
  </w:num>
  <w:num w:numId="2">
    <w:abstractNumId w:val="22"/>
  </w:num>
  <w:num w:numId="3">
    <w:abstractNumId w:val="0"/>
  </w:num>
  <w:num w:numId="4">
    <w:abstractNumId w:val="2"/>
  </w:num>
  <w:num w:numId="5">
    <w:abstractNumId w:val="17"/>
  </w:num>
  <w:num w:numId="6">
    <w:abstractNumId w:val="1"/>
  </w:num>
  <w:num w:numId="7">
    <w:abstractNumId w:val="30"/>
  </w:num>
  <w:num w:numId="8">
    <w:abstractNumId w:val="21"/>
  </w:num>
  <w:num w:numId="9">
    <w:abstractNumId w:val="20"/>
  </w:num>
  <w:num w:numId="10">
    <w:abstractNumId w:val="25"/>
  </w:num>
  <w:num w:numId="11">
    <w:abstractNumId w:val="3"/>
  </w:num>
  <w:num w:numId="12">
    <w:abstractNumId w:val="14"/>
  </w:num>
  <w:num w:numId="13">
    <w:abstractNumId w:val="12"/>
  </w:num>
  <w:num w:numId="14">
    <w:abstractNumId w:val="1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28"/>
  </w:num>
  <w:num w:numId="19">
    <w:abstractNumId w:val="29"/>
  </w:num>
  <w:num w:numId="20">
    <w:abstractNumId w:val="26"/>
  </w:num>
  <w:num w:numId="21">
    <w:abstractNumId w:val="27"/>
  </w:num>
  <w:num w:numId="22">
    <w:abstractNumId w:val="5"/>
  </w:num>
  <w:num w:numId="23">
    <w:abstractNumId w:val="19"/>
  </w:num>
  <w:num w:numId="24">
    <w:abstractNumId w:val="15"/>
  </w:num>
  <w:num w:numId="25">
    <w:abstractNumId w:val="31"/>
  </w:num>
  <w:num w:numId="26">
    <w:abstractNumId w:val="16"/>
  </w:num>
  <w:num w:numId="27">
    <w:abstractNumId w:val="11"/>
  </w:num>
  <w:num w:numId="28">
    <w:abstractNumId w:val="4"/>
  </w:num>
  <w:num w:numId="29">
    <w:abstractNumId w:val="23"/>
  </w:num>
  <w:num w:numId="30">
    <w:abstractNumId w:val="10"/>
  </w:num>
  <w:num w:numId="31">
    <w:abstractNumId w:val="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A9"/>
    <w:rsid w:val="00020C48"/>
    <w:rsid w:val="00025D32"/>
    <w:rsid w:val="00040B93"/>
    <w:rsid w:val="00061EFC"/>
    <w:rsid w:val="000658C2"/>
    <w:rsid w:val="000662B2"/>
    <w:rsid w:val="0007186D"/>
    <w:rsid w:val="000838AB"/>
    <w:rsid w:val="00085105"/>
    <w:rsid w:val="0008572E"/>
    <w:rsid w:val="000B294B"/>
    <w:rsid w:val="000C18F4"/>
    <w:rsid w:val="000C30F1"/>
    <w:rsid w:val="000C3218"/>
    <w:rsid w:val="000C3F1B"/>
    <w:rsid w:val="000D1A7F"/>
    <w:rsid w:val="000D59F5"/>
    <w:rsid w:val="00102702"/>
    <w:rsid w:val="001165FD"/>
    <w:rsid w:val="00117726"/>
    <w:rsid w:val="00127DFC"/>
    <w:rsid w:val="00152E63"/>
    <w:rsid w:val="00162DD6"/>
    <w:rsid w:val="001671AE"/>
    <w:rsid w:val="00174567"/>
    <w:rsid w:val="00175193"/>
    <w:rsid w:val="0018120C"/>
    <w:rsid w:val="001857D6"/>
    <w:rsid w:val="00192C42"/>
    <w:rsid w:val="001A756D"/>
    <w:rsid w:val="001B36CF"/>
    <w:rsid w:val="001B5F45"/>
    <w:rsid w:val="001B6BD8"/>
    <w:rsid w:val="001D3106"/>
    <w:rsid w:val="001E2976"/>
    <w:rsid w:val="001E67FE"/>
    <w:rsid w:val="001E6F43"/>
    <w:rsid w:val="00202B19"/>
    <w:rsid w:val="00203CCA"/>
    <w:rsid w:val="00215BBA"/>
    <w:rsid w:val="002206A2"/>
    <w:rsid w:val="00225520"/>
    <w:rsid w:val="002378BE"/>
    <w:rsid w:val="00237BB9"/>
    <w:rsid w:val="00252E54"/>
    <w:rsid w:val="0026327A"/>
    <w:rsid w:val="0026332D"/>
    <w:rsid w:val="00266B32"/>
    <w:rsid w:val="00272890"/>
    <w:rsid w:val="002737D3"/>
    <w:rsid w:val="00274E92"/>
    <w:rsid w:val="00284337"/>
    <w:rsid w:val="002864C6"/>
    <w:rsid w:val="002866D3"/>
    <w:rsid w:val="00291747"/>
    <w:rsid w:val="00291E51"/>
    <w:rsid w:val="00294A98"/>
    <w:rsid w:val="00296694"/>
    <w:rsid w:val="002A1D6A"/>
    <w:rsid w:val="002A2F7C"/>
    <w:rsid w:val="002A3184"/>
    <w:rsid w:val="002A551C"/>
    <w:rsid w:val="002A6C28"/>
    <w:rsid w:val="002C1048"/>
    <w:rsid w:val="002C18BF"/>
    <w:rsid w:val="002D1947"/>
    <w:rsid w:val="002D1F59"/>
    <w:rsid w:val="002D2F42"/>
    <w:rsid w:val="002D513A"/>
    <w:rsid w:val="002E38D4"/>
    <w:rsid w:val="002E79AF"/>
    <w:rsid w:val="002F6143"/>
    <w:rsid w:val="0030078C"/>
    <w:rsid w:val="00303742"/>
    <w:rsid w:val="003047E1"/>
    <w:rsid w:val="00306A9B"/>
    <w:rsid w:val="00306B45"/>
    <w:rsid w:val="00316592"/>
    <w:rsid w:val="003237DA"/>
    <w:rsid w:val="00331E1D"/>
    <w:rsid w:val="00332CBF"/>
    <w:rsid w:val="00332DAD"/>
    <w:rsid w:val="00332F55"/>
    <w:rsid w:val="00334544"/>
    <w:rsid w:val="0033638E"/>
    <w:rsid w:val="003372B9"/>
    <w:rsid w:val="00346829"/>
    <w:rsid w:val="003533C1"/>
    <w:rsid w:val="003533C6"/>
    <w:rsid w:val="00353F22"/>
    <w:rsid w:val="0035427C"/>
    <w:rsid w:val="00354E89"/>
    <w:rsid w:val="00355929"/>
    <w:rsid w:val="00357C1B"/>
    <w:rsid w:val="00365913"/>
    <w:rsid w:val="0037080C"/>
    <w:rsid w:val="003779AD"/>
    <w:rsid w:val="00390B20"/>
    <w:rsid w:val="003955E5"/>
    <w:rsid w:val="003960D2"/>
    <w:rsid w:val="00396483"/>
    <w:rsid w:val="003A4076"/>
    <w:rsid w:val="003A467D"/>
    <w:rsid w:val="003B7213"/>
    <w:rsid w:val="003C1BC7"/>
    <w:rsid w:val="003C224B"/>
    <w:rsid w:val="003D02E0"/>
    <w:rsid w:val="003D346E"/>
    <w:rsid w:val="003E0F96"/>
    <w:rsid w:val="003F1594"/>
    <w:rsid w:val="003F50AF"/>
    <w:rsid w:val="00402DAA"/>
    <w:rsid w:val="004074E8"/>
    <w:rsid w:val="00411E38"/>
    <w:rsid w:val="0042230A"/>
    <w:rsid w:val="00424839"/>
    <w:rsid w:val="00431DB5"/>
    <w:rsid w:val="00432167"/>
    <w:rsid w:val="00446764"/>
    <w:rsid w:val="00455AD5"/>
    <w:rsid w:val="00487BDD"/>
    <w:rsid w:val="00492542"/>
    <w:rsid w:val="00492DDB"/>
    <w:rsid w:val="00496FBC"/>
    <w:rsid w:val="004A1826"/>
    <w:rsid w:val="004A7CC9"/>
    <w:rsid w:val="004B2395"/>
    <w:rsid w:val="004B363A"/>
    <w:rsid w:val="004B483D"/>
    <w:rsid w:val="004B7A63"/>
    <w:rsid w:val="004B7E38"/>
    <w:rsid w:val="004D04D1"/>
    <w:rsid w:val="004D0542"/>
    <w:rsid w:val="004D0779"/>
    <w:rsid w:val="004D5C4C"/>
    <w:rsid w:val="004D5FFE"/>
    <w:rsid w:val="004D68E9"/>
    <w:rsid w:val="004E1409"/>
    <w:rsid w:val="004F3DCA"/>
    <w:rsid w:val="004F6708"/>
    <w:rsid w:val="004F732E"/>
    <w:rsid w:val="00500098"/>
    <w:rsid w:val="00500FEC"/>
    <w:rsid w:val="005236F4"/>
    <w:rsid w:val="00534120"/>
    <w:rsid w:val="005415E0"/>
    <w:rsid w:val="00543466"/>
    <w:rsid w:val="0054396D"/>
    <w:rsid w:val="0055191E"/>
    <w:rsid w:val="005718D2"/>
    <w:rsid w:val="00592267"/>
    <w:rsid w:val="005A1A55"/>
    <w:rsid w:val="005B1B00"/>
    <w:rsid w:val="005C2AAC"/>
    <w:rsid w:val="005D006D"/>
    <w:rsid w:val="005D09AA"/>
    <w:rsid w:val="005D10FD"/>
    <w:rsid w:val="005D15BD"/>
    <w:rsid w:val="005D52BA"/>
    <w:rsid w:val="005E3427"/>
    <w:rsid w:val="005E5278"/>
    <w:rsid w:val="005E6421"/>
    <w:rsid w:val="005E658A"/>
    <w:rsid w:val="005F5B55"/>
    <w:rsid w:val="005F61DD"/>
    <w:rsid w:val="0061430F"/>
    <w:rsid w:val="00627014"/>
    <w:rsid w:val="00627D8A"/>
    <w:rsid w:val="006326FF"/>
    <w:rsid w:val="00635C23"/>
    <w:rsid w:val="00636560"/>
    <w:rsid w:val="00636891"/>
    <w:rsid w:val="00642B60"/>
    <w:rsid w:val="00643914"/>
    <w:rsid w:val="00646090"/>
    <w:rsid w:val="00647E0A"/>
    <w:rsid w:val="00653C65"/>
    <w:rsid w:val="00656EA9"/>
    <w:rsid w:val="00664124"/>
    <w:rsid w:val="00665011"/>
    <w:rsid w:val="00667343"/>
    <w:rsid w:val="00672926"/>
    <w:rsid w:val="00682965"/>
    <w:rsid w:val="0068462B"/>
    <w:rsid w:val="006A0CEC"/>
    <w:rsid w:val="006A42AB"/>
    <w:rsid w:val="006A6A80"/>
    <w:rsid w:val="006B16D6"/>
    <w:rsid w:val="006B25D4"/>
    <w:rsid w:val="006C73A2"/>
    <w:rsid w:val="006D3350"/>
    <w:rsid w:val="006D3F93"/>
    <w:rsid w:val="006D7695"/>
    <w:rsid w:val="006D7A11"/>
    <w:rsid w:val="006E39CE"/>
    <w:rsid w:val="006E497B"/>
    <w:rsid w:val="006E67C2"/>
    <w:rsid w:val="006F5CD0"/>
    <w:rsid w:val="00705FB1"/>
    <w:rsid w:val="007111E7"/>
    <w:rsid w:val="00714696"/>
    <w:rsid w:val="00724BAF"/>
    <w:rsid w:val="0072616A"/>
    <w:rsid w:val="007356D2"/>
    <w:rsid w:val="00737612"/>
    <w:rsid w:val="0074506C"/>
    <w:rsid w:val="00752944"/>
    <w:rsid w:val="007614E2"/>
    <w:rsid w:val="00763DA2"/>
    <w:rsid w:val="00765B29"/>
    <w:rsid w:val="00772950"/>
    <w:rsid w:val="00773A6D"/>
    <w:rsid w:val="00796985"/>
    <w:rsid w:val="007A1AF8"/>
    <w:rsid w:val="007B1EF6"/>
    <w:rsid w:val="007B3562"/>
    <w:rsid w:val="007B5F5F"/>
    <w:rsid w:val="007B6453"/>
    <w:rsid w:val="007C02D3"/>
    <w:rsid w:val="007C3293"/>
    <w:rsid w:val="007C724A"/>
    <w:rsid w:val="007C725D"/>
    <w:rsid w:val="007D05E1"/>
    <w:rsid w:val="007D0F89"/>
    <w:rsid w:val="007D3B1C"/>
    <w:rsid w:val="007D559A"/>
    <w:rsid w:val="007D7629"/>
    <w:rsid w:val="007E2F14"/>
    <w:rsid w:val="007E6220"/>
    <w:rsid w:val="007F2860"/>
    <w:rsid w:val="00804DBA"/>
    <w:rsid w:val="00807D1C"/>
    <w:rsid w:val="00824F35"/>
    <w:rsid w:val="00831B2B"/>
    <w:rsid w:val="0083436A"/>
    <w:rsid w:val="0083578B"/>
    <w:rsid w:val="008446E1"/>
    <w:rsid w:val="00847FC0"/>
    <w:rsid w:val="00863347"/>
    <w:rsid w:val="00864A42"/>
    <w:rsid w:val="00867A15"/>
    <w:rsid w:val="00873461"/>
    <w:rsid w:val="00883A2B"/>
    <w:rsid w:val="00884586"/>
    <w:rsid w:val="00894ACE"/>
    <w:rsid w:val="00896689"/>
    <w:rsid w:val="008A35B7"/>
    <w:rsid w:val="008A729E"/>
    <w:rsid w:val="008C0499"/>
    <w:rsid w:val="008C7F10"/>
    <w:rsid w:val="008E0308"/>
    <w:rsid w:val="008E3673"/>
    <w:rsid w:val="008E59F9"/>
    <w:rsid w:val="008E7FD5"/>
    <w:rsid w:val="00907262"/>
    <w:rsid w:val="00914B87"/>
    <w:rsid w:val="00917AC2"/>
    <w:rsid w:val="00917B61"/>
    <w:rsid w:val="0092591C"/>
    <w:rsid w:val="00925A66"/>
    <w:rsid w:val="00934E15"/>
    <w:rsid w:val="009353A6"/>
    <w:rsid w:val="00937BA0"/>
    <w:rsid w:val="009400A4"/>
    <w:rsid w:val="0094030D"/>
    <w:rsid w:val="0094363E"/>
    <w:rsid w:val="00947795"/>
    <w:rsid w:val="009513F6"/>
    <w:rsid w:val="00955C05"/>
    <w:rsid w:val="00957C5A"/>
    <w:rsid w:val="009606C2"/>
    <w:rsid w:val="00960E53"/>
    <w:rsid w:val="00960FFD"/>
    <w:rsid w:val="0098276D"/>
    <w:rsid w:val="00984A6B"/>
    <w:rsid w:val="00996B78"/>
    <w:rsid w:val="009A298A"/>
    <w:rsid w:val="009A3460"/>
    <w:rsid w:val="009B27AC"/>
    <w:rsid w:val="009B3A75"/>
    <w:rsid w:val="009C3CB3"/>
    <w:rsid w:val="009D1CEF"/>
    <w:rsid w:val="009D1F72"/>
    <w:rsid w:val="009E2587"/>
    <w:rsid w:val="009F54C7"/>
    <w:rsid w:val="00A012B6"/>
    <w:rsid w:val="00A03F7F"/>
    <w:rsid w:val="00A055CC"/>
    <w:rsid w:val="00A10EE1"/>
    <w:rsid w:val="00A12166"/>
    <w:rsid w:val="00A1393C"/>
    <w:rsid w:val="00A141DB"/>
    <w:rsid w:val="00A22C98"/>
    <w:rsid w:val="00A25C3A"/>
    <w:rsid w:val="00A279F8"/>
    <w:rsid w:val="00A343CC"/>
    <w:rsid w:val="00A346FA"/>
    <w:rsid w:val="00A34DA1"/>
    <w:rsid w:val="00A36D73"/>
    <w:rsid w:val="00A5235B"/>
    <w:rsid w:val="00A53291"/>
    <w:rsid w:val="00A61EE7"/>
    <w:rsid w:val="00A674EB"/>
    <w:rsid w:val="00A705B5"/>
    <w:rsid w:val="00A72FA1"/>
    <w:rsid w:val="00A8415F"/>
    <w:rsid w:val="00A87BB5"/>
    <w:rsid w:val="00A96927"/>
    <w:rsid w:val="00AA1B42"/>
    <w:rsid w:val="00AA3DA9"/>
    <w:rsid w:val="00AB0583"/>
    <w:rsid w:val="00AB1785"/>
    <w:rsid w:val="00AC30BB"/>
    <w:rsid w:val="00AC7984"/>
    <w:rsid w:val="00AD2736"/>
    <w:rsid w:val="00AE29DA"/>
    <w:rsid w:val="00AE4438"/>
    <w:rsid w:val="00AE6FC9"/>
    <w:rsid w:val="00AF3644"/>
    <w:rsid w:val="00AF5B90"/>
    <w:rsid w:val="00B0307C"/>
    <w:rsid w:val="00B05033"/>
    <w:rsid w:val="00B06AB6"/>
    <w:rsid w:val="00B06DE2"/>
    <w:rsid w:val="00B146DC"/>
    <w:rsid w:val="00B21599"/>
    <w:rsid w:val="00B30D91"/>
    <w:rsid w:val="00B32AC6"/>
    <w:rsid w:val="00B336D5"/>
    <w:rsid w:val="00B46FD6"/>
    <w:rsid w:val="00B508F1"/>
    <w:rsid w:val="00B54362"/>
    <w:rsid w:val="00B63D88"/>
    <w:rsid w:val="00BA7698"/>
    <w:rsid w:val="00BB2878"/>
    <w:rsid w:val="00BB6C1E"/>
    <w:rsid w:val="00BC1CBC"/>
    <w:rsid w:val="00BC2CB2"/>
    <w:rsid w:val="00BC418A"/>
    <w:rsid w:val="00BC4CE6"/>
    <w:rsid w:val="00BC64DD"/>
    <w:rsid w:val="00BC65B8"/>
    <w:rsid w:val="00BD27C4"/>
    <w:rsid w:val="00BD5E42"/>
    <w:rsid w:val="00BE33C7"/>
    <w:rsid w:val="00BF2F58"/>
    <w:rsid w:val="00C004F2"/>
    <w:rsid w:val="00C0212D"/>
    <w:rsid w:val="00C04CA5"/>
    <w:rsid w:val="00C14254"/>
    <w:rsid w:val="00C15D89"/>
    <w:rsid w:val="00C21A0D"/>
    <w:rsid w:val="00C446C7"/>
    <w:rsid w:val="00C50FA1"/>
    <w:rsid w:val="00C57382"/>
    <w:rsid w:val="00C616D0"/>
    <w:rsid w:val="00C6524D"/>
    <w:rsid w:val="00C72F60"/>
    <w:rsid w:val="00C9342A"/>
    <w:rsid w:val="00C93FAA"/>
    <w:rsid w:val="00CA010A"/>
    <w:rsid w:val="00CA2408"/>
    <w:rsid w:val="00CA367D"/>
    <w:rsid w:val="00CA449B"/>
    <w:rsid w:val="00CA52FB"/>
    <w:rsid w:val="00CB7701"/>
    <w:rsid w:val="00CC5ACE"/>
    <w:rsid w:val="00CC6344"/>
    <w:rsid w:val="00CC776A"/>
    <w:rsid w:val="00CD37DB"/>
    <w:rsid w:val="00CD5169"/>
    <w:rsid w:val="00CE05DB"/>
    <w:rsid w:val="00D139B4"/>
    <w:rsid w:val="00D16501"/>
    <w:rsid w:val="00D16A03"/>
    <w:rsid w:val="00D204E8"/>
    <w:rsid w:val="00D233B3"/>
    <w:rsid w:val="00D26F00"/>
    <w:rsid w:val="00D33809"/>
    <w:rsid w:val="00D35B07"/>
    <w:rsid w:val="00D36C6F"/>
    <w:rsid w:val="00D40F8F"/>
    <w:rsid w:val="00D41355"/>
    <w:rsid w:val="00D4157D"/>
    <w:rsid w:val="00D4505D"/>
    <w:rsid w:val="00D4525E"/>
    <w:rsid w:val="00D46241"/>
    <w:rsid w:val="00D53E18"/>
    <w:rsid w:val="00D53F79"/>
    <w:rsid w:val="00D64E80"/>
    <w:rsid w:val="00D6584B"/>
    <w:rsid w:val="00D66BE9"/>
    <w:rsid w:val="00D800A8"/>
    <w:rsid w:val="00D80874"/>
    <w:rsid w:val="00D83C1A"/>
    <w:rsid w:val="00D9144D"/>
    <w:rsid w:val="00D91CCC"/>
    <w:rsid w:val="00D97B24"/>
    <w:rsid w:val="00DA121D"/>
    <w:rsid w:val="00DA298C"/>
    <w:rsid w:val="00DA5BB0"/>
    <w:rsid w:val="00DA6627"/>
    <w:rsid w:val="00DA7A88"/>
    <w:rsid w:val="00DB101C"/>
    <w:rsid w:val="00DB5B67"/>
    <w:rsid w:val="00DB7043"/>
    <w:rsid w:val="00DB788E"/>
    <w:rsid w:val="00DC39C3"/>
    <w:rsid w:val="00DC4A60"/>
    <w:rsid w:val="00DC573E"/>
    <w:rsid w:val="00DC7BCE"/>
    <w:rsid w:val="00DD161B"/>
    <w:rsid w:val="00DD350B"/>
    <w:rsid w:val="00DE2772"/>
    <w:rsid w:val="00DE35CA"/>
    <w:rsid w:val="00DE44C7"/>
    <w:rsid w:val="00E0359D"/>
    <w:rsid w:val="00E05F52"/>
    <w:rsid w:val="00E119C5"/>
    <w:rsid w:val="00E24759"/>
    <w:rsid w:val="00E2534E"/>
    <w:rsid w:val="00E51BA1"/>
    <w:rsid w:val="00E72ECD"/>
    <w:rsid w:val="00E759F4"/>
    <w:rsid w:val="00E8183A"/>
    <w:rsid w:val="00E915A6"/>
    <w:rsid w:val="00E92E6D"/>
    <w:rsid w:val="00EA0E0D"/>
    <w:rsid w:val="00EA4997"/>
    <w:rsid w:val="00EA60AB"/>
    <w:rsid w:val="00EA692F"/>
    <w:rsid w:val="00EB3EA2"/>
    <w:rsid w:val="00EC2D52"/>
    <w:rsid w:val="00EC3F92"/>
    <w:rsid w:val="00EC4AEB"/>
    <w:rsid w:val="00EC5DB2"/>
    <w:rsid w:val="00EC5DC0"/>
    <w:rsid w:val="00ED1785"/>
    <w:rsid w:val="00ED2A59"/>
    <w:rsid w:val="00EE1E46"/>
    <w:rsid w:val="00EE7887"/>
    <w:rsid w:val="00EF5FAB"/>
    <w:rsid w:val="00EF7593"/>
    <w:rsid w:val="00F013D2"/>
    <w:rsid w:val="00F06D3E"/>
    <w:rsid w:val="00F12DB9"/>
    <w:rsid w:val="00F14971"/>
    <w:rsid w:val="00F17CD7"/>
    <w:rsid w:val="00F306C3"/>
    <w:rsid w:val="00F369EB"/>
    <w:rsid w:val="00F405AC"/>
    <w:rsid w:val="00F648BC"/>
    <w:rsid w:val="00F7269C"/>
    <w:rsid w:val="00F771B0"/>
    <w:rsid w:val="00F83987"/>
    <w:rsid w:val="00F87BB3"/>
    <w:rsid w:val="00F90A37"/>
    <w:rsid w:val="00F95F63"/>
    <w:rsid w:val="00FA488A"/>
    <w:rsid w:val="00FA7AD9"/>
    <w:rsid w:val="00FB3DDC"/>
    <w:rsid w:val="00FB3F5F"/>
    <w:rsid w:val="00FC2BB9"/>
    <w:rsid w:val="00FC628F"/>
    <w:rsid w:val="00FC6675"/>
    <w:rsid w:val="00FD3A29"/>
    <w:rsid w:val="00FD59BB"/>
    <w:rsid w:val="00FD76B8"/>
    <w:rsid w:val="00FF00DD"/>
    <w:rsid w:val="00FF1551"/>
    <w:rsid w:val="00FF2DD3"/>
    <w:rsid w:val="00FF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35F0"/>
  <w15:docId w15:val="{65EBF6E3-C280-4DF5-87B7-A636F7D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5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unhideWhenUsed/>
    <w:rsid w:val="003E05D4"/>
    <w:pPr>
      <w:spacing w:after="120"/>
      <w:ind w:left="360"/>
    </w:pPr>
  </w:style>
  <w:style w:type="character" w:customStyle="1" w:styleId="BodyTextIndentChar">
    <w:name w:val="Body Text Indent Char"/>
    <w:basedOn w:val="DefaultParagraphFont"/>
    <w:link w:val="BodyTextIndent"/>
    <w:rsid w:val="003E05D4"/>
    <w:rPr>
      <w:rFonts w:ascii="Times New Roman" w:eastAsia="Times New Roman" w:hAnsi="Times New Roman" w:cs="Times New Roman"/>
      <w:sz w:val="24"/>
      <w:szCs w:val="24"/>
      <w:lang w:bidi="ar-SA"/>
    </w:rPr>
  </w:style>
  <w:style w:type="paragraph" w:styleId="ListParagraph">
    <w:name w:val="List Paragraph"/>
    <w:aliases w:val="List Paragraph 1,List A,head 2,List Paragraph1,normalnumber,Picture,Bullet L1,List Paragraph11,bullet,My checklist,Bullet List,FooterText,numbered,Paragraphe de liste,VNA - List Paragraph,1.,lp1,lp11,Norm,ANNEX"/>
    <w:basedOn w:val="Normal"/>
    <w:link w:val="ListParagraphChar"/>
    <w:uiPriority w:val="34"/>
    <w:qFormat/>
    <w:rsid w:val="007138F5"/>
    <w:pPr>
      <w:ind w:left="720"/>
      <w:contextualSpacing/>
    </w:pPr>
  </w:style>
  <w:style w:type="paragraph" w:styleId="BodyText">
    <w:name w:val="Body Text"/>
    <w:basedOn w:val="Normal"/>
    <w:link w:val="BodyTextChar"/>
    <w:uiPriority w:val="99"/>
    <w:unhideWhenUsed/>
    <w:rsid w:val="00A24E5F"/>
    <w:pPr>
      <w:spacing w:after="120"/>
    </w:pPr>
  </w:style>
  <w:style w:type="character" w:customStyle="1" w:styleId="BodyTextChar">
    <w:name w:val="Body Text Char"/>
    <w:basedOn w:val="DefaultParagraphFont"/>
    <w:link w:val="BodyText"/>
    <w:uiPriority w:val="99"/>
    <w:rsid w:val="00A24E5F"/>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C4A8C"/>
    <w:pPr>
      <w:tabs>
        <w:tab w:val="center" w:pos="4680"/>
        <w:tab w:val="right" w:pos="9360"/>
      </w:tabs>
    </w:pPr>
  </w:style>
  <w:style w:type="character" w:customStyle="1" w:styleId="HeaderChar">
    <w:name w:val="Header Char"/>
    <w:basedOn w:val="DefaultParagraphFont"/>
    <w:link w:val="Header"/>
    <w:uiPriority w:val="99"/>
    <w:rsid w:val="007C4A8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C4A8C"/>
    <w:pPr>
      <w:tabs>
        <w:tab w:val="center" w:pos="4680"/>
        <w:tab w:val="right" w:pos="9360"/>
      </w:tabs>
    </w:pPr>
  </w:style>
  <w:style w:type="character" w:customStyle="1" w:styleId="FooterChar">
    <w:name w:val="Footer Char"/>
    <w:basedOn w:val="DefaultParagraphFont"/>
    <w:link w:val="Footer"/>
    <w:uiPriority w:val="99"/>
    <w:rsid w:val="007C4A8C"/>
    <w:rPr>
      <w:rFonts w:ascii="Times New Roman" w:eastAsia="Times New Roman"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Bodytext3Exact">
    <w:name w:val="Body text (3) Exact"/>
    <w:basedOn w:val="DefaultParagraphFont"/>
    <w:rsid w:val="005E5278"/>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5E5278"/>
    <w:rPr>
      <w:b/>
      <w:bCs/>
      <w:sz w:val="26"/>
      <w:szCs w:val="26"/>
      <w:shd w:val="clear" w:color="auto" w:fill="FFFFFF"/>
    </w:rPr>
  </w:style>
  <w:style w:type="character" w:customStyle="1" w:styleId="Bodytext2">
    <w:name w:val="Body text (2)_"/>
    <w:basedOn w:val="DefaultParagraphFont"/>
    <w:link w:val="Bodytext20"/>
    <w:rsid w:val="005E5278"/>
    <w:rPr>
      <w:sz w:val="28"/>
      <w:szCs w:val="28"/>
      <w:shd w:val="clear" w:color="auto" w:fill="FFFFFF"/>
    </w:rPr>
  </w:style>
  <w:style w:type="paragraph" w:customStyle="1" w:styleId="Bodytext30">
    <w:name w:val="Body text (3)"/>
    <w:basedOn w:val="Normal"/>
    <w:link w:val="Bodytext3"/>
    <w:rsid w:val="005E5278"/>
    <w:pPr>
      <w:widowControl w:val="0"/>
      <w:shd w:val="clear" w:color="auto" w:fill="FFFFFF"/>
      <w:spacing w:line="328" w:lineRule="exact"/>
      <w:ind w:hanging="1100"/>
      <w:jc w:val="both"/>
    </w:pPr>
    <w:rPr>
      <w:b/>
      <w:bCs/>
      <w:sz w:val="26"/>
      <w:szCs w:val="26"/>
    </w:rPr>
  </w:style>
  <w:style w:type="paragraph" w:customStyle="1" w:styleId="Bodytext20">
    <w:name w:val="Body text (2)"/>
    <w:basedOn w:val="Normal"/>
    <w:link w:val="Bodytext2"/>
    <w:rsid w:val="005E5278"/>
    <w:pPr>
      <w:widowControl w:val="0"/>
      <w:shd w:val="clear" w:color="auto" w:fill="FFFFFF"/>
      <w:spacing w:before="240" w:line="328" w:lineRule="exact"/>
      <w:jc w:val="both"/>
    </w:pPr>
    <w:rPr>
      <w:sz w:val="28"/>
      <w:szCs w:val="28"/>
    </w:rPr>
  </w:style>
  <w:style w:type="character" w:customStyle="1" w:styleId="Heading10">
    <w:name w:val="Heading #1_"/>
    <w:basedOn w:val="DefaultParagraphFont"/>
    <w:link w:val="Heading11"/>
    <w:rsid w:val="00FF00DD"/>
    <w:rPr>
      <w:b/>
      <w:bCs/>
      <w:sz w:val="26"/>
      <w:szCs w:val="26"/>
      <w:shd w:val="clear" w:color="auto" w:fill="FFFFFF"/>
    </w:rPr>
  </w:style>
  <w:style w:type="character" w:customStyle="1" w:styleId="Bodytext213pt">
    <w:name w:val="Body text (2) + 13 pt"/>
    <w:aliases w:val="Italic"/>
    <w:basedOn w:val="Bodytext2"/>
    <w:rsid w:val="00FF00D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Heading11">
    <w:name w:val="Heading #1"/>
    <w:basedOn w:val="Normal"/>
    <w:link w:val="Heading10"/>
    <w:rsid w:val="00FF00DD"/>
    <w:pPr>
      <w:widowControl w:val="0"/>
      <w:shd w:val="clear" w:color="auto" w:fill="FFFFFF"/>
      <w:spacing w:line="328" w:lineRule="exact"/>
      <w:ind w:hanging="220"/>
      <w:jc w:val="both"/>
      <w:outlineLvl w:val="0"/>
    </w:pPr>
    <w:rPr>
      <w:b/>
      <w:bCs/>
      <w:sz w:val="26"/>
      <w:szCs w:val="26"/>
    </w:rPr>
  </w:style>
  <w:style w:type="table" w:styleId="TableGrid">
    <w:name w:val="Table Grid"/>
    <w:basedOn w:val="TableNormal"/>
    <w:uiPriority w:val="59"/>
    <w:rsid w:val="00E0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List A Char,head 2 Char,List Paragraph1 Char,normalnumber Char,Picture Char,Bullet L1 Char,List Paragraph11 Char,bullet Char,My checklist Char,Bullet List Char,FooterText Char,numbered Char,1. Char,lp1 Char"/>
    <w:link w:val="ListParagraph"/>
    <w:uiPriority w:val="34"/>
    <w:qFormat/>
    <w:locked/>
    <w:rsid w:val="003A467D"/>
  </w:style>
  <w:style w:type="paragraph" w:styleId="NormalWeb">
    <w:name w:val="Normal (Web)"/>
    <w:basedOn w:val="Normal"/>
    <w:uiPriority w:val="99"/>
    <w:unhideWhenUsed/>
    <w:rsid w:val="00A36D73"/>
    <w:pPr>
      <w:spacing w:before="100" w:beforeAutospacing="1" w:after="100" w:afterAutospacing="1"/>
    </w:pPr>
  </w:style>
  <w:style w:type="character" w:customStyle="1" w:styleId="Vnbnnidung">
    <w:name w:val="Văn bản nội dung_"/>
    <w:link w:val="Vnbnnidung0"/>
    <w:rsid w:val="00737612"/>
    <w:rPr>
      <w:sz w:val="26"/>
      <w:szCs w:val="26"/>
    </w:rPr>
  </w:style>
  <w:style w:type="paragraph" w:customStyle="1" w:styleId="Vnbnnidung0">
    <w:name w:val="Văn bản nội dung"/>
    <w:basedOn w:val="Normal"/>
    <w:link w:val="Vnbnnidung"/>
    <w:rsid w:val="00737612"/>
    <w:pPr>
      <w:widowControl w:val="0"/>
      <w:spacing w:after="40" w:line="257" w:lineRule="auto"/>
      <w:ind w:firstLine="400"/>
    </w:pPr>
    <w:rPr>
      <w:sz w:val="26"/>
      <w:szCs w:val="26"/>
    </w:rPr>
  </w:style>
  <w:style w:type="character" w:customStyle="1" w:styleId="Bodytext0">
    <w:name w:val="Body text_"/>
    <w:link w:val="BodyText1"/>
    <w:locked/>
    <w:rsid w:val="004D5C4C"/>
    <w:rPr>
      <w:sz w:val="25"/>
      <w:szCs w:val="25"/>
      <w:shd w:val="clear" w:color="auto" w:fill="FFFFFF"/>
    </w:rPr>
  </w:style>
  <w:style w:type="paragraph" w:customStyle="1" w:styleId="BodyText1">
    <w:name w:val="Body Text1"/>
    <w:basedOn w:val="Normal"/>
    <w:link w:val="Bodytext0"/>
    <w:rsid w:val="004D5C4C"/>
    <w:pPr>
      <w:widowControl w:val="0"/>
      <w:shd w:val="clear" w:color="auto" w:fill="FFFFFF"/>
      <w:spacing w:before="120" w:after="120" w:line="324" w:lineRule="exact"/>
      <w:ind w:firstLine="540"/>
      <w:jc w:val="both"/>
    </w:pPr>
    <w:rPr>
      <w:sz w:val="25"/>
      <w:szCs w:val="25"/>
    </w:rPr>
  </w:style>
  <w:style w:type="character" w:customStyle="1" w:styleId="BodyTextChar1">
    <w:name w:val="Body Text Char1"/>
    <w:uiPriority w:val="99"/>
    <w:rsid w:val="00291E51"/>
    <w:rPr>
      <w:rFonts w:ascii="Times New Roman" w:hAnsi="Times New Roman"/>
      <w:sz w:val="28"/>
      <w:szCs w:val="28"/>
      <w:shd w:val="clear" w:color="auto" w:fill="FFFFFF"/>
    </w:rPr>
  </w:style>
  <w:style w:type="character" w:customStyle="1" w:styleId="Other">
    <w:name w:val="Other_"/>
    <w:basedOn w:val="DefaultParagraphFont"/>
    <w:link w:val="Other0"/>
    <w:rsid w:val="00D233B3"/>
    <w:rPr>
      <w:sz w:val="26"/>
      <w:szCs w:val="26"/>
    </w:rPr>
  </w:style>
  <w:style w:type="paragraph" w:customStyle="1" w:styleId="Other0">
    <w:name w:val="Other"/>
    <w:basedOn w:val="Normal"/>
    <w:link w:val="Other"/>
    <w:rsid w:val="00D233B3"/>
    <w:pPr>
      <w:widowControl w:val="0"/>
      <w:spacing w:after="80"/>
      <w:ind w:firstLine="400"/>
    </w:pPr>
    <w:rPr>
      <w:sz w:val="26"/>
      <w:szCs w:val="26"/>
    </w:rPr>
  </w:style>
  <w:style w:type="paragraph" w:styleId="NoSpacing">
    <w:name w:val="No Spacing"/>
    <w:uiPriority w:val="1"/>
    <w:qFormat/>
    <w:rsid w:val="00960FFD"/>
    <w:rPr>
      <w:rFonts w:ascii="VNI-Times" w:hAnsi="VNI-Times"/>
      <w:szCs w:val="20"/>
    </w:rPr>
  </w:style>
  <w:style w:type="paragraph" w:styleId="BalloonText">
    <w:name w:val="Balloon Text"/>
    <w:basedOn w:val="Normal"/>
    <w:link w:val="BalloonTextChar"/>
    <w:uiPriority w:val="99"/>
    <w:semiHidden/>
    <w:unhideWhenUsed/>
    <w:rsid w:val="000C1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8F4"/>
    <w:rPr>
      <w:rFonts w:ascii="Segoe UI" w:hAnsi="Segoe UI" w:cs="Segoe UI"/>
      <w:sz w:val="18"/>
      <w:szCs w:val="18"/>
    </w:rPr>
  </w:style>
  <w:style w:type="character" w:styleId="Hyperlink">
    <w:name w:val="Hyperlink"/>
    <w:basedOn w:val="DefaultParagraphFont"/>
    <w:uiPriority w:val="99"/>
    <w:unhideWhenUsed/>
    <w:rsid w:val="00F83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0349">
      <w:bodyDiv w:val="1"/>
      <w:marLeft w:val="0"/>
      <w:marRight w:val="0"/>
      <w:marTop w:val="0"/>
      <w:marBottom w:val="0"/>
      <w:divBdr>
        <w:top w:val="none" w:sz="0" w:space="0" w:color="auto"/>
        <w:left w:val="none" w:sz="0" w:space="0" w:color="auto"/>
        <w:bottom w:val="none" w:sz="0" w:space="0" w:color="auto"/>
        <w:right w:val="none" w:sz="0" w:space="0" w:color="auto"/>
      </w:divBdr>
    </w:div>
    <w:div w:id="448015300">
      <w:bodyDiv w:val="1"/>
      <w:marLeft w:val="0"/>
      <w:marRight w:val="0"/>
      <w:marTop w:val="0"/>
      <w:marBottom w:val="0"/>
      <w:divBdr>
        <w:top w:val="none" w:sz="0" w:space="0" w:color="auto"/>
        <w:left w:val="none" w:sz="0" w:space="0" w:color="auto"/>
        <w:bottom w:val="none" w:sz="0" w:space="0" w:color="auto"/>
        <w:right w:val="none" w:sz="0" w:space="0" w:color="auto"/>
      </w:divBdr>
    </w:div>
    <w:div w:id="956107665">
      <w:bodyDiv w:val="1"/>
      <w:marLeft w:val="0"/>
      <w:marRight w:val="0"/>
      <w:marTop w:val="0"/>
      <w:marBottom w:val="0"/>
      <w:divBdr>
        <w:top w:val="none" w:sz="0" w:space="0" w:color="auto"/>
        <w:left w:val="none" w:sz="0" w:space="0" w:color="auto"/>
        <w:bottom w:val="none" w:sz="0" w:space="0" w:color="auto"/>
        <w:right w:val="none" w:sz="0" w:space="0" w:color="auto"/>
      </w:divBdr>
    </w:div>
    <w:div w:id="1402172837">
      <w:bodyDiv w:val="1"/>
      <w:marLeft w:val="0"/>
      <w:marRight w:val="0"/>
      <w:marTop w:val="0"/>
      <w:marBottom w:val="0"/>
      <w:divBdr>
        <w:top w:val="none" w:sz="0" w:space="0" w:color="auto"/>
        <w:left w:val="none" w:sz="0" w:space="0" w:color="auto"/>
        <w:bottom w:val="none" w:sz="0" w:space="0" w:color="auto"/>
        <w:right w:val="none" w:sz="0" w:space="0" w:color="auto"/>
      </w:divBdr>
    </w:div>
    <w:div w:id="141944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imcZ47g8nbAsXP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f1UN46GzPMkcK8s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UCetyvMSGD6TbEMaGLULjCKMiw==">AMUW2mWi3pa5fza71GYWdaO87ucz9rN4JAeql0LSLgbfBARmPm9ymGqZ54htMhqiT81bY+MIzGxson0HqyF8u5SDITjrwd5WYpS1glojtOiIaQg13S8pVfk=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XINH LÊ</dc:creator>
  <cp:lastModifiedBy>User</cp:lastModifiedBy>
  <cp:revision>3</cp:revision>
  <cp:lastPrinted>2024-02-23T07:16:00Z</cp:lastPrinted>
  <dcterms:created xsi:type="dcterms:W3CDTF">2024-02-23T08:38:00Z</dcterms:created>
  <dcterms:modified xsi:type="dcterms:W3CDTF">2024-02-26T09:04:00Z</dcterms:modified>
</cp:coreProperties>
</file>