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0"/>
      </w:tblGrid>
      <w:tr w:rsidR="005910F9" w:rsidTr="005910F9">
        <w:tc>
          <w:tcPr>
            <w:tcW w:w="3544" w:type="dxa"/>
          </w:tcPr>
          <w:p w:rsidR="005910F9" w:rsidRDefault="005910F9" w:rsidP="001F7C88">
            <w:pPr>
              <w:spacing w:line="240" w:lineRule="auto"/>
              <w:ind w:leftChars="-126" w:left="-328" w:firstLineChars="58" w:firstLine="151"/>
              <w:jc w:val="center"/>
              <w:rPr>
                <w:rFonts w:ascii="Times New Roman" w:hAnsi="Times New Roman"/>
                <w:b/>
              </w:rPr>
            </w:pPr>
            <w:r>
              <w:rPr>
                <w:rFonts w:ascii="Times New Roman" w:hAnsi="Times New Roman"/>
                <w:b/>
              </w:rPr>
              <w:t xml:space="preserve">ỦY BAN NHÂN DÂN </w:t>
            </w:r>
          </w:p>
          <w:p w:rsidR="005910F9" w:rsidRDefault="005910F9" w:rsidP="001F7C88">
            <w:pPr>
              <w:spacing w:line="240" w:lineRule="auto"/>
              <w:ind w:leftChars="-126" w:left="-328" w:firstLineChars="58" w:firstLine="151"/>
              <w:jc w:val="center"/>
              <w:rPr>
                <w:rFonts w:ascii="Times New Roman" w:hAnsi="Times New Roman"/>
                <w:b/>
              </w:rPr>
            </w:pPr>
            <w:r>
              <w:rPr>
                <w:rFonts w:ascii="Times New Roman" w:hAnsi="Times New Roman"/>
                <w:b/>
              </w:rPr>
              <w:t xml:space="preserve">THÀNH PHỐ THỦ ĐỨC </w:t>
            </w:r>
          </w:p>
          <w:p w:rsidR="005910F9" w:rsidRDefault="005910F9" w:rsidP="001F7C88">
            <w:pPr>
              <w:spacing w:line="240" w:lineRule="auto"/>
              <w:ind w:leftChars="0" w:left="0" w:firstLineChars="0" w:firstLine="0"/>
            </w:pPr>
            <w:r>
              <w:rPr>
                <w:noProof/>
              </w:rPr>
              <mc:AlternateContent>
                <mc:Choice Requires="wps">
                  <w:drawing>
                    <wp:anchor distT="0" distB="0" distL="114300" distR="114300" simplePos="0" relativeHeight="251663360" behindDoc="0" locked="0" layoutInCell="1" allowOverlap="1">
                      <wp:simplePos x="0" y="0"/>
                      <wp:positionH relativeFrom="column">
                        <wp:posOffset>518015</wp:posOffset>
                      </wp:positionH>
                      <wp:positionV relativeFrom="paragraph">
                        <wp:posOffset>25712</wp:posOffset>
                      </wp:positionV>
                      <wp:extent cx="974785" cy="0"/>
                      <wp:effectExtent l="0" t="0" r="34925" b="19050"/>
                      <wp:wrapNone/>
                      <wp:docPr id="7" name="Straight Connector 7"/>
                      <wp:cNvGraphicFramePr/>
                      <a:graphic xmlns:a="http://schemas.openxmlformats.org/drawingml/2006/main">
                        <a:graphicData uri="http://schemas.microsoft.com/office/word/2010/wordprocessingShape">
                          <wps:wsp>
                            <wps:cNvCnPr/>
                            <wps:spPr>
                              <a:xfrm>
                                <a:off x="0" y="0"/>
                                <a:ext cx="9747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3E1BC3"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0.8pt,2pt" to="117.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" strokecolor="black [3213]" strokeweight=".5pt">
                      <v:stroke joinstyle="miter"/>
                    </v:line>
                  </w:pict>
                </mc:Fallback>
              </mc:AlternateContent>
            </w:r>
          </w:p>
        </w:tc>
        <w:tc>
          <w:tcPr>
            <w:tcW w:w="5670" w:type="dxa"/>
          </w:tcPr>
          <w:p w:rsidR="005910F9" w:rsidRDefault="005910F9" w:rsidP="001F7C88">
            <w:pPr>
              <w:spacing w:line="240" w:lineRule="auto"/>
              <w:ind w:leftChars="0" w:left="3" w:hanging="3"/>
              <w:jc w:val="center"/>
              <w:rPr>
                <w:rFonts w:ascii="Times New Roman" w:hAnsi="Times New Roman"/>
              </w:rPr>
            </w:pPr>
            <w:r>
              <w:rPr>
                <w:rFonts w:ascii="Times New Roman" w:hAnsi="Times New Roman"/>
                <w:b/>
              </w:rPr>
              <w:t>CỘNG HOÀ XÃ HỘI CHỦ NGHĨA VIỆT NAM</w:t>
            </w:r>
          </w:p>
          <w:p w:rsidR="005910F9" w:rsidRPr="005910F9" w:rsidRDefault="005910F9" w:rsidP="001F7C88">
            <w:pPr>
              <w:spacing w:line="240" w:lineRule="auto"/>
              <w:ind w:leftChars="-152" w:left="-394" w:firstLineChars="0"/>
              <w:jc w:val="center"/>
              <w:rPr>
                <w:rFonts w:ascii="Times New Roman" w:hAnsi="Times New Roman"/>
                <w:b/>
                <w:sz w:val="28"/>
                <w:szCs w:val="28"/>
              </w:rPr>
            </w:pPr>
            <w:r>
              <w:rPr>
                <w:rFonts w:ascii="Times New Roman" w:hAnsi="Times New Roman"/>
                <w:b/>
              </w:rPr>
              <w:t xml:space="preserve">   </w:t>
            </w:r>
            <w:r w:rsidRPr="005910F9">
              <w:rPr>
                <w:rFonts w:ascii="Times New Roman" w:hAnsi="Times New Roman"/>
                <w:b/>
                <w:sz w:val="28"/>
                <w:szCs w:val="28"/>
              </w:rPr>
              <w:t>Độc lập - Tự do - Hạnh phúc</w:t>
            </w:r>
          </w:p>
          <w:p w:rsidR="005910F9" w:rsidRDefault="005910F9" w:rsidP="001F7C88">
            <w:pPr>
              <w:spacing w:line="240" w:lineRule="auto"/>
              <w:ind w:leftChars="0" w:left="0" w:firstLineChars="0" w:firstLine="0"/>
            </w:pPr>
            <w:r>
              <w:rPr>
                <w:noProof/>
              </w:rPr>
              <mc:AlternateContent>
                <mc:Choice Requires="wps">
                  <w:drawing>
                    <wp:anchor distT="0" distB="0" distL="114300" distR="114300" simplePos="0" relativeHeight="251664384" behindDoc="0" locked="0" layoutInCell="1" allowOverlap="1">
                      <wp:simplePos x="0" y="0"/>
                      <wp:positionH relativeFrom="column">
                        <wp:posOffset>605334</wp:posOffset>
                      </wp:positionH>
                      <wp:positionV relativeFrom="paragraph">
                        <wp:posOffset>28359</wp:posOffset>
                      </wp:positionV>
                      <wp:extent cx="2139351" cy="0"/>
                      <wp:effectExtent l="0" t="0" r="32385" b="19050"/>
                      <wp:wrapNone/>
                      <wp:docPr id="8" name="Straight Connector 8"/>
                      <wp:cNvGraphicFramePr/>
                      <a:graphic xmlns:a="http://schemas.openxmlformats.org/drawingml/2006/main">
                        <a:graphicData uri="http://schemas.microsoft.com/office/word/2010/wordprocessingShape">
                          <wps:wsp>
                            <wps:cNvCnPr/>
                            <wps:spPr>
                              <a:xfrm>
                                <a:off x="0" y="0"/>
                                <a:ext cx="21393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097C6B"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65pt,2.25pt" to="216.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" strokecolor="black [3213]" strokeweight=".5pt">
                      <v:stroke joinstyle="miter"/>
                    </v:line>
                  </w:pict>
                </mc:Fallback>
              </mc:AlternateContent>
            </w:r>
          </w:p>
        </w:tc>
      </w:tr>
      <w:tr w:rsidR="005910F9" w:rsidTr="005910F9">
        <w:tc>
          <w:tcPr>
            <w:tcW w:w="3544" w:type="dxa"/>
          </w:tcPr>
          <w:p w:rsidR="005910F9" w:rsidRDefault="005910F9" w:rsidP="001F7C88">
            <w:pPr>
              <w:spacing w:line="240" w:lineRule="auto"/>
              <w:ind w:leftChars="0" w:left="0" w:firstLineChars="0" w:firstLine="0"/>
              <w:rPr>
                <w:rFonts w:ascii="Times New Roman" w:hAnsi="Times New Roman"/>
                <w:sz w:val="12"/>
                <w:szCs w:val="12"/>
              </w:rPr>
            </w:pPr>
          </w:p>
          <w:p w:rsidR="005910F9" w:rsidRDefault="005910F9" w:rsidP="001F7C88">
            <w:pPr>
              <w:spacing w:line="240" w:lineRule="auto"/>
              <w:ind w:leftChars="0" w:left="3" w:hanging="3"/>
              <w:jc w:val="center"/>
              <w:rPr>
                <w:rFonts w:ascii="Times New Roman" w:hAnsi="Times New Roman"/>
                <w:sz w:val="27"/>
                <w:szCs w:val="27"/>
              </w:rPr>
            </w:pPr>
            <w:r>
              <w:rPr>
                <w:rFonts w:ascii="Times New Roman" w:hAnsi="Times New Roman"/>
                <w:sz w:val="27"/>
                <w:szCs w:val="27"/>
              </w:rPr>
              <w:t xml:space="preserve">Số:   </w:t>
            </w:r>
            <w:r w:rsidR="008B5096">
              <w:rPr>
                <w:rFonts w:ascii="Times New Roman" w:hAnsi="Times New Roman"/>
                <w:sz w:val="27"/>
                <w:szCs w:val="27"/>
              </w:rPr>
              <w:t>758</w:t>
            </w:r>
            <w:r>
              <w:rPr>
                <w:rFonts w:ascii="Times New Roman" w:hAnsi="Times New Roman"/>
                <w:sz w:val="27"/>
                <w:szCs w:val="27"/>
              </w:rPr>
              <w:t>/KH-UBND</w:t>
            </w:r>
          </w:p>
        </w:tc>
        <w:tc>
          <w:tcPr>
            <w:tcW w:w="5670" w:type="dxa"/>
          </w:tcPr>
          <w:p w:rsidR="005910F9" w:rsidRDefault="005910F9" w:rsidP="001F7C88">
            <w:pPr>
              <w:tabs>
                <w:tab w:val="left" w:pos="540"/>
              </w:tabs>
              <w:spacing w:line="240" w:lineRule="auto"/>
              <w:ind w:leftChars="0" w:left="3" w:hanging="3"/>
              <w:rPr>
                <w:rFonts w:ascii="Times New Roman" w:hAnsi="Times New Roman"/>
                <w:i/>
                <w:sz w:val="12"/>
                <w:szCs w:val="12"/>
              </w:rPr>
            </w:pPr>
            <w:r>
              <w:rPr>
                <w:rFonts w:ascii="Times New Roman" w:hAnsi="Times New Roman"/>
                <w:i/>
                <w:sz w:val="27"/>
                <w:szCs w:val="27"/>
              </w:rPr>
              <w:tab/>
            </w:r>
          </w:p>
          <w:p w:rsidR="005910F9" w:rsidRPr="00D73A79" w:rsidRDefault="008B5096" w:rsidP="001F7C88">
            <w:pPr>
              <w:spacing w:line="240" w:lineRule="auto"/>
              <w:ind w:leftChars="0" w:left="3" w:hanging="3"/>
              <w:jc w:val="center"/>
              <w:rPr>
                <w:rFonts w:ascii="Times New Roman" w:hAnsi="Times New Roman"/>
                <w:lang w:val="vi-VN"/>
              </w:rPr>
            </w:pPr>
            <w:r>
              <w:rPr>
                <w:rFonts w:ascii="Times New Roman" w:hAnsi="Times New Roman"/>
                <w:i/>
              </w:rPr>
              <w:t xml:space="preserve">Thành phố Thủ Đức, ngày 24 </w:t>
            </w:r>
            <w:r w:rsidR="005910F9" w:rsidRPr="005910F9">
              <w:rPr>
                <w:rFonts w:ascii="Times New Roman" w:hAnsi="Times New Roman"/>
                <w:i/>
              </w:rPr>
              <w:t xml:space="preserve"> tháng  </w:t>
            </w:r>
            <w:r>
              <w:rPr>
                <w:rFonts w:ascii="Times New Roman" w:hAnsi="Times New Roman"/>
                <w:i/>
              </w:rPr>
              <w:t xml:space="preserve">12  </w:t>
            </w:r>
            <w:r w:rsidR="005910F9" w:rsidRPr="005910F9">
              <w:rPr>
                <w:rFonts w:ascii="Times New Roman" w:hAnsi="Times New Roman"/>
                <w:i/>
              </w:rPr>
              <w:t>năm 202</w:t>
            </w:r>
            <w:r w:rsidR="00D73A79">
              <w:rPr>
                <w:rFonts w:ascii="Times New Roman" w:hAnsi="Times New Roman"/>
                <w:i/>
                <w:lang w:val="vi-VN"/>
              </w:rPr>
              <w:t>4</w:t>
            </w:r>
          </w:p>
        </w:tc>
      </w:tr>
    </w:tbl>
    <w:p w:rsidR="000B3C22" w:rsidRDefault="000B3C22" w:rsidP="001F7C88">
      <w:pPr>
        <w:spacing w:line="240" w:lineRule="auto"/>
        <w:ind w:leftChars="0" w:left="0" w:firstLineChars="0" w:firstLine="0"/>
        <w:rPr>
          <w:rFonts w:ascii="Times New Roman" w:hAnsi="Times New Roman"/>
          <w:sz w:val="28"/>
          <w:szCs w:val="28"/>
        </w:rPr>
      </w:pPr>
    </w:p>
    <w:p w:rsidR="000B3C22" w:rsidRDefault="000B3C22" w:rsidP="001F7C88">
      <w:pPr>
        <w:spacing w:before="120" w:after="120" w:line="240" w:lineRule="auto"/>
        <w:ind w:leftChars="0" w:left="1"/>
        <w:jc w:val="center"/>
        <w:rPr>
          <w:rFonts w:ascii="Times New Roman" w:hAnsi="Times New Roman"/>
          <w:b/>
          <w:sz w:val="12"/>
          <w:szCs w:val="12"/>
        </w:rPr>
      </w:pPr>
    </w:p>
    <w:tbl>
      <w:tblPr>
        <w:tblW w:w="0" w:type="auto"/>
        <w:tblInd w:w="3" w:type="dxa"/>
        <w:tblLook w:val="04A0" w:firstRow="1" w:lastRow="0" w:firstColumn="1" w:lastColumn="0" w:noHBand="0" w:noVBand="1"/>
      </w:tblPr>
      <w:tblGrid>
        <w:gridCol w:w="9068"/>
      </w:tblGrid>
      <w:tr w:rsidR="000B3C22" w:rsidTr="000B3C22">
        <w:tc>
          <w:tcPr>
            <w:tcW w:w="9402" w:type="dxa"/>
            <w:hideMark/>
          </w:tcPr>
          <w:p w:rsidR="000B3C22" w:rsidRDefault="000B3C22" w:rsidP="001F7C88">
            <w:pPr>
              <w:spacing w:line="240" w:lineRule="auto"/>
              <w:ind w:leftChars="0" w:left="3" w:hanging="3"/>
              <w:jc w:val="center"/>
              <w:rPr>
                <w:rFonts w:ascii="Times New Roman" w:hAnsi="Times New Roman"/>
                <w:sz w:val="28"/>
                <w:szCs w:val="28"/>
              </w:rPr>
            </w:pPr>
            <w:r>
              <w:rPr>
                <w:rFonts w:ascii="Times New Roman" w:hAnsi="Times New Roman"/>
                <w:b/>
                <w:sz w:val="28"/>
                <w:szCs w:val="28"/>
              </w:rPr>
              <w:t>KẾ HOẠCH</w:t>
            </w:r>
          </w:p>
          <w:p w:rsidR="000B3C22" w:rsidRPr="00D73A79" w:rsidRDefault="000B3C22" w:rsidP="001F7C88">
            <w:pPr>
              <w:spacing w:line="240" w:lineRule="auto"/>
              <w:ind w:leftChars="0" w:left="3" w:hanging="3"/>
              <w:jc w:val="center"/>
              <w:rPr>
                <w:rFonts w:ascii="Times New Roman" w:hAnsi="Times New Roman"/>
                <w:b/>
                <w:sz w:val="28"/>
                <w:szCs w:val="28"/>
                <w:lang w:val="vi-VN"/>
              </w:rPr>
            </w:pPr>
            <w:r>
              <w:rPr>
                <w:rFonts w:ascii="Times New Roman" w:hAnsi="Times New Roman"/>
                <w:b/>
                <w:sz w:val="28"/>
                <w:szCs w:val="28"/>
              </w:rPr>
              <w:t xml:space="preserve">Kiểm tra công </w:t>
            </w:r>
            <w:r w:rsidR="00E8242B">
              <w:rPr>
                <w:rFonts w:ascii="Times New Roman" w:hAnsi="Times New Roman"/>
                <w:b/>
                <w:sz w:val="28"/>
                <w:szCs w:val="28"/>
              </w:rPr>
              <w:t>tác y tế trường học năm học 202</w:t>
            </w:r>
            <w:r w:rsidR="00D73A79">
              <w:rPr>
                <w:rFonts w:ascii="Times New Roman" w:hAnsi="Times New Roman"/>
                <w:b/>
                <w:sz w:val="28"/>
                <w:szCs w:val="28"/>
                <w:lang w:val="vi-VN"/>
              </w:rPr>
              <w:t>4</w:t>
            </w:r>
            <w:r>
              <w:rPr>
                <w:rFonts w:ascii="Times New Roman" w:hAnsi="Times New Roman"/>
                <w:b/>
                <w:sz w:val="28"/>
                <w:szCs w:val="28"/>
              </w:rPr>
              <w:t>-202</w:t>
            </w:r>
            <w:r w:rsidR="00D73A79">
              <w:rPr>
                <w:rFonts w:ascii="Times New Roman" w:hAnsi="Times New Roman"/>
                <w:b/>
                <w:sz w:val="28"/>
                <w:szCs w:val="28"/>
                <w:lang w:val="vi-VN"/>
              </w:rPr>
              <w:t>5</w:t>
            </w:r>
          </w:p>
          <w:p w:rsidR="000B3C22" w:rsidRDefault="0068751D" w:rsidP="001F7C88">
            <w:pPr>
              <w:spacing w:before="120" w:after="120" w:line="240" w:lineRule="auto"/>
              <w:ind w:leftChars="0" w:left="0" w:firstLineChars="0" w:firstLine="0"/>
              <w:jc w:val="center"/>
              <w:rPr>
                <w:rFonts w:ascii="Times New Roman" w:hAnsi="Times New Roman"/>
                <w:b/>
                <w:sz w:val="28"/>
                <w:szCs w:val="28"/>
              </w:rPr>
            </w:pPr>
            <w:r>
              <w:rPr>
                <w:noProof/>
              </w:rPr>
              <mc:AlternateContent>
                <mc:Choice Requires="wps">
                  <w:drawing>
                    <wp:anchor distT="0" distB="0" distL="114300" distR="114300" simplePos="0" relativeHeight="251662336" behindDoc="0" locked="0" layoutInCell="1" allowOverlap="1" wp14:anchorId="09ED0B5C" wp14:editId="65D96B7D">
                      <wp:simplePos x="0" y="0"/>
                      <wp:positionH relativeFrom="column">
                        <wp:posOffset>2312339</wp:posOffset>
                      </wp:positionH>
                      <wp:positionV relativeFrom="paragraph">
                        <wp:posOffset>42545</wp:posOffset>
                      </wp:positionV>
                      <wp:extent cx="10096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1681EC" id="_x0000_t32" coordsize="21600,21600" o:spt="32" o:oned="t" path="m,l21600,21600e" filled="f">
                      <v:path arrowok="t" fillok="f" o:connecttype="none"/>
                      <o:lock v:ext="edit" shapetype="t"/>
                    </v:shapetype>
                    <v:shape id="Straight Arrow Connector 1" o:spid="_x0000_s1026" type="#_x0000_t32" style="position:absolute;margin-left:182.05pt;margin-top:3.35pt;width:7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"/>
                  </w:pict>
                </mc:Fallback>
              </mc:AlternateContent>
            </w:r>
          </w:p>
        </w:tc>
      </w:tr>
    </w:tbl>
    <w:p w:rsidR="00FC6645" w:rsidRPr="00FC6645" w:rsidRDefault="00FC6645" w:rsidP="001F7C88">
      <w:pPr>
        <w:spacing w:before="120" w:after="120" w:line="240" w:lineRule="auto"/>
        <w:ind w:leftChars="0" w:left="3" w:firstLineChars="0" w:firstLine="564"/>
        <w:rPr>
          <w:rFonts w:ascii="Times New Roman" w:hAnsi="Times New Roman"/>
          <w:spacing w:val="-2"/>
          <w:sz w:val="28"/>
          <w:szCs w:val="28"/>
        </w:rPr>
      </w:pPr>
      <w:r w:rsidRPr="00FC6645">
        <w:rPr>
          <w:rFonts w:ascii="Times New Roman" w:hAnsi="Times New Roman"/>
          <w:sz w:val="28"/>
          <w:szCs w:val="28"/>
        </w:rPr>
        <w:t>Căn cứ Kế hoạch số 2055/KH-SGDĐT ngày 22 tháng 6 năm 2022 của Sở Giáo dục và Đào tạo về thực hiện Chương trình Y tế trường học trong các cơ sở giáo dục mầm non và phổ thông gắn với y tế cơ sở giai đoạn 2022-2025;</w:t>
      </w:r>
    </w:p>
    <w:p w:rsidR="000B3C22" w:rsidRDefault="000B3C22" w:rsidP="001F7C88">
      <w:pPr>
        <w:spacing w:before="120" w:after="120" w:line="240" w:lineRule="auto"/>
        <w:ind w:leftChars="0" w:left="3" w:firstLineChars="0" w:firstLine="564"/>
        <w:rPr>
          <w:rFonts w:ascii="Times New Roman" w:hAnsi="Times New Roman"/>
          <w:spacing w:val="-2"/>
          <w:sz w:val="28"/>
          <w:szCs w:val="28"/>
        </w:rPr>
      </w:pPr>
      <w:r>
        <w:rPr>
          <w:rFonts w:ascii="Times New Roman" w:hAnsi="Times New Roman"/>
          <w:spacing w:val="-2"/>
          <w:sz w:val="28"/>
          <w:szCs w:val="28"/>
        </w:rPr>
        <w:t xml:space="preserve">Căn cứ Kế hoạch số </w:t>
      </w:r>
      <w:r w:rsidR="00D73A79">
        <w:rPr>
          <w:rFonts w:ascii="Times New Roman" w:hAnsi="Times New Roman"/>
          <w:spacing w:val="-2"/>
          <w:sz w:val="28"/>
          <w:szCs w:val="28"/>
          <w:lang w:val="vi-VN"/>
        </w:rPr>
        <w:t>593</w:t>
      </w:r>
      <w:r>
        <w:rPr>
          <w:rFonts w:ascii="Times New Roman" w:hAnsi="Times New Roman"/>
          <w:spacing w:val="-2"/>
          <w:sz w:val="28"/>
          <w:szCs w:val="28"/>
        </w:rPr>
        <w:t>/KH-</w:t>
      </w:r>
      <w:r w:rsidR="00A800BE">
        <w:rPr>
          <w:rFonts w:ascii="Times New Roman" w:hAnsi="Times New Roman"/>
          <w:spacing w:val="-2"/>
          <w:sz w:val="28"/>
          <w:szCs w:val="28"/>
        </w:rPr>
        <w:t>BCĐ</w:t>
      </w:r>
      <w:r>
        <w:rPr>
          <w:rFonts w:ascii="Times New Roman" w:hAnsi="Times New Roman"/>
          <w:spacing w:val="-2"/>
          <w:sz w:val="28"/>
          <w:szCs w:val="28"/>
        </w:rPr>
        <w:t xml:space="preserve"> ngày </w:t>
      </w:r>
      <w:r w:rsidR="00D73A79">
        <w:rPr>
          <w:rFonts w:ascii="Times New Roman" w:hAnsi="Times New Roman"/>
          <w:spacing w:val="-2"/>
          <w:sz w:val="28"/>
          <w:szCs w:val="28"/>
          <w:lang w:val="vi-VN"/>
        </w:rPr>
        <w:t>24</w:t>
      </w:r>
      <w:r>
        <w:rPr>
          <w:rFonts w:ascii="Times New Roman" w:hAnsi="Times New Roman"/>
          <w:spacing w:val="-2"/>
          <w:sz w:val="28"/>
          <w:szCs w:val="28"/>
        </w:rPr>
        <w:t xml:space="preserve"> tháng </w:t>
      </w:r>
      <w:r w:rsidR="00D73A79">
        <w:rPr>
          <w:rFonts w:ascii="Times New Roman" w:hAnsi="Times New Roman"/>
          <w:spacing w:val="-2"/>
          <w:sz w:val="28"/>
          <w:szCs w:val="28"/>
          <w:lang w:val="vi-VN"/>
        </w:rPr>
        <w:t>9</w:t>
      </w:r>
      <w:r>
        <w:rPr>
          <w:rFonts w:ascii="Times New Roman" w:hAnsi="Times New Roman"/>
          <w:spacing w:val="-2"/>
          <w:sz w:val="28"/>
          <w:szCs w:val="28"/>
        </w:rPr>
        <w:t xml:space="preserve"> năm 202</w:t>
      </w:r>
      <w:r w:rsidR="00D73A79">
        <w:rPr>
          <w:rFonts w:ascii="Times New Roman" w:hAnsi="Times New Roman"/>
          <w:spacing w:val="-2"/>
          <w:sz w:val="28"/>
          <w:szCs w:val="28"/>
          <w:lang w:val="vi-VN"/>
        </w:rPr>
        <w:t>4</w:t>
      </w:r>
      <w:r>
        <w:rPr>
          <w:rFonts w:ascii="Times New Roman" w:hAnsi="Times New Roman"/>
          <w:spacing w:val="-2"/>
          <w:sz w:val="28"/>
          <w:szCs w:val="28"/>
        </w:rPr>
        <w:t xml:space="preserve"> của </w:t>
      </w:r>
      <w:r w:rsidR="00A800BE">
        <w:rPr>
          <w:rFonts w:ascii="Times New Roman" w:hAnsi="Times New Roman"/>
          <w:spacing w:val="-2"/>
          <w:sz w:val="28"/>
          <w:szCs w:val="28"/>
        </w:rPr>
        <w:t>Ban Chỉ đạo công tác y tế trường học về công tác y tế trường học năm học 202</w:t>
      </w:r>
      <w:r w:rsidR="00D73A79">
        <w:rPr>
          <w:rFonts w:ascii="Times New Roman" w:hAnsi="Times New Roman"/>
          <w:spacing w:val="-2"/>
          <w:sz w:val="28"/>
          <w:szCs w:val="28"/>
          <w:lang w:val="vi-VN"/>
        </w:rPr>
        <w:t>4</w:t>
      </w:r>
      <w:r w:rsidR="00A800BE">
        <w:rPr>
          <w:rFonts w:ascii="Times New Roman" w:hAnsi="Times New Roman"/>
          <w:spacing w:val="-2"/>
          <w:sz w:val="28"/>
          <w:szCs w:val="28"/>
        </w:rPr>
        <w:t>-202</w:t>
      </w:r>
      <w:r w:rsidR="00D73A79">
        <w:rPr>
          <w:rFonts w:ascii="Times New Roman" w:hAnsi="Times New Roman"/>
          <w:spacing w:val="-2"/>
          <w:sz w:val="28"/>
          <w:szCs w:val="28"/>
          <w:lang w:val="vi-VN"/>
        </w:rPr>
        <w:t>5</w:t>
      </w:r>
      <w:r w:rsidR="00A82C80">
        <w:rPr>
          <w:rFonts w:ascii="Times New Roman" w:hAnsi="Times New Roman"/>
          <w:spacing w:val="-2"/>
          <w:sz w:val="28"/>
          <w:szCs w:val="28"/>
        </w:rPr>
        <w:t>,</w:t>
      </w:r>
    </w:p>
    <w:p w:rsidR="000B3C22" w:rsidRDefault="000B3C22" w:rsidP="001F7C88">
      <w:pPr>
        <w:spacing w:before="120" w:after="120" w:line="240" w:lineRule="auto"/>
        <w:ind w:leftChars="0" w:left="3" w:firstLineChars="0" w:firstLine="564"/>
        <w:rPr>
          <w:rFonts w:ascii="Times New Roman" w:hAnsi="Times New Roman"/>
          <w:sz w:val="28"/>
          <w:szCs w:val="28"/>
        </w:rPr>
      </w:pPr>
      <w:r>
        <w:rPr>
          <w:rFonts w:ascii="Times New Roman" w:hAnsi="Times New Roman"/>
          <w:sz w:val="28"/>
          <w:szCs w:val="28"/>
        </w:rPr>
        <w:t>Ủy ban nhân dân thành phố Thủ Đức xây dựng kế hoạch kiểm tra công tác y tế trường học năm học 202</w:t>
      </w:r>
      <w:r w:rsidR="00D73A79">
        <w:rPr>
          <w:rFonts w:ascii="Times New Roman" w:hAnsi="Times New Roman"/>
          <w:sz w:val="28"/>
          <w:szCs w:val="28"/>
          <w:lang w:val="vi-VN"/>
        </w:rPr>
        <w:t>4</w:t>
      </w:r>
      <w:r>
        <w:rPr>
          <w:rFonts w:ascii="Times New Roman" w:hAnsi="Times New Roman"/>
          <w:sz w:val="28"/>
          <w:szCs w:val="28"/>
        </w:rPr>
        <w:t>-202</w:t>
      </w:r>
      <w:r w:rsidR="00D73A79">
        <w:rPr>
          <w:rFonts w:ascii="Times New Roman" w:hAnsi="Times New Roman"/>
          <w:sz w:val="28"/>
          <w:szCs w:val="28"/>
          <w:lang w:val="vi-VN"/>
        </w:rPr>
        <w:t>5</w:t>
      </w:r>
      <w:r>
        <w:rPr>
          <w:rFonts w:ascii="Times New Roman" w:hAnsi="Times New Roman"/>
          <w:sz w:val="28"/>
          <w:szCs w:val="28"/>
        </w:rPr>
        <w:t>, cụ thể</w:t>
      </w:r>
      <w:r>
        <w:rPr>
          <w:rFonts w:ascii="Times New Roman" w:hAnsi="Times New Roman"/>
          <w:spacing w:val="-2"/>
          <w:sz w:val="28"/>
          <w:szCs w:val="28"/>
        </w:rPr>
        <w:t xml:space="preserve"> </w:t>
      </w:r>
      <w:r>
        <w:rPr>
          <w:rFonts w:ascii="Times New Roman" w:hAnsi="Times New Roman"/>
          <w:sz w:val="28"/>
          <w:szCs w:val="28"/>
        </w:rPr>
        <w:t>như sau:</w:t>
      </w:r>
    </w:p>
    <w:p w:rsidR="000B3C22" w:rsidRDefault="000B3C22" w:rsidP="001F7C88">
      <w:pPr>
        <w:pStyle w:val="NormalWeb"/>
        <w:spacing w:before="120" w:beforeAutospacing="0" w:after="120" w:afterAutospacing="0" w:line="240" w:lineRule="auto"/>
        <w:ind w:leftChars="0" w:left="0" w:firstLineChars="0" w:firstLine="564"/>
        <w:rPr>
          <w:b/>
          <w:sz w:val="28"/>
          <w:szCs w:val="28"/>
        </w:rPr>
      </w:pPr>
      <w:r>
        <w:rPr>
          <w:b/>
          <w:sz w:val="28"/>
          <w:szCs w:val="28"/>
        </w:rPr>
        <w:t>I. MỤC ĐÍCH VÀ YÊU CẦU</w:t>
      </w:r>
    </w:p>
    <w:p w:rsidR="000B3C22" w:rsidRDefault="000B3C22" w:rsidP="001F7C88">
      <w:pPr>
        <w:pStyle w:val="NormalWeb"/>
        <w:spacing w:before="120" w:beforeAutospacing="0" w:after="120" w:afterAutospacing="0" w:line="240" w:lineRule="auto"/>
        <w:ind w:leftChars="217" w:left="564" w:firstLineChars="0" w:firstLine="1"/>
        <w:rPr>
          <w:sz w:val="28"/>
          <w:szCs w:val="28"/>
        </w:rPr>
      </w:pPr>
      <w:r>
        <w:rPr>
          <w:b/>
          <w:sz w:val="28"/>
          <w:szCs w:val="28"/>
        </w:rPr>
        <w:t>1. Mục đích</w:t>
      </w:r>
    </w:p>
    <w:p w:rsidR="000B3C22" w:rsidRDefault="000B3C22" w:rsidP="001F7C88">
      <w:pPr>
        <w:pStyle w:val="NormalWeb"/>
        <w:spacing w:before="120" w:beforeAutospacing="0" w:after="120" w:afterAutospacing="0" w:line="240" w:lineRule="auto"/>
        <w:ind w:leftChars="0" w:left="0" w:firstLineChars="0" w:firstLine="564"/>
        <w:rPr>
          <w:sz w:val="28"/>
          <w:szCs w:val="28"/>
        </w:rPr>
      </w:pPr>
      <w:r>
        <w:rPr>
          <w:sz w:val="28"/>
          <w:szCs w:val="28"/>
        </w:rPr>
        <w:t>- Nhằm tăng cường và nâng cao các hoạt động chăm sóc sức khỏe ban đầu để phục vụ cho việc dạy và học tại các cơ sở giáo dục ngày càng tốt hơn.</w:t>
      </w:r>
    </w:p>
    <w:p w:rsidR="000B3C22" w:rsidRDefault="000B3C22" w:rsidP="001F7C88">
      <w:pPr>
        <w:pStyle w:val="NormalWeb"/>
        <w:spacing w:before="120" w:beforeAutospacing="0" w:after="120" w:afterAutospacing="0" w:line="240" w:lineRule="auto"/>
        <w:ind w:leftChars="0" w:left="0" w:firstLineChars="0" w:firstLine="564"/>
        <w:rPr>
          <w:sz w:val="28"/>
          <w:szCs w:val="28"/>
        </w:rPr>
      </w:pPr>
      <w:r>
        <w:rPr>
          <w:sz w:val="28"/>
          <w:szCs w:val="28"/>
        </w:rPr>
        <w:t xml:space="preserve">- Đánh giá đầy đủ, thực chất những kết quả đạt được trong quá trình hoạt động y tế trường học theo Thông tư liên tịch số 13/TTLT-BYT-BGDĐT ngày 12/5/2016 của Bộ Y tế, Bộ Giáo dục và Đào tạo quy định về công tác y tế trường học, đồng thời nâng cao vai trò của Ban Chăm sóc sức khỏe </w:t>
      </w:r>
      <w:r w:rsidR="00940829">
        <w:rPr>
          <w:sz w:val="28"/>
          <w:szCs w:val="28"/>
          <w:lang w:val="vi-VN"/>
        </w:rPr>
        <w:t>học sinh</w:t>
      </w:r>
      <w:r>
        <w:rPr>
          <w:sz w:val="28"/>
          <w:szCs w:val="28"/>
        </w:rPr>
        <w:t xml:space="preserve"> trong việc thực hiện các hoạt động y tế tại cơ sở giáo dục.</w:t>
      </w:r>
    </w:p>
    <w:p w:rsidR="000B3C22" w:rsidRDefault="000B3C22" w:rsidP="001F7C88">
      <w:pPr>
        <w:pStyle w:val="NormalWeb"/>
        <w:spacing w:before="120" w:beforeAutospacing="0" w:after="120" w:afterAutospacing="0" w:line="240" w:lineRule="auto"/>
        <w:ind w:leftChars="217" w:left="567" w:hanging="3"/>
        <w:rPr>
          <w:sz w:val="28"/>
          <w:szCs w:val="28"/>
        </w:rPr>
      </w:pPr>
      <w:r>
        <w:rPr>
          <w:b/>
          <w:sz w:val="28"/>
          <w:szCs w:val="28"/>
        </w:rPr>
        <w:t>2. Yêu cầu</w:t>
      </w:r>
    </w:p>
    <w:p w:rsidR="000B3C22" w:rsidRDefault="000B3C22" w:rsidP="001F7C88">
      <w:pPr>
        <w:pStyle w:val="NormalWeb"/>
        <w:spacing w:before="120" w:beforeAutospacing="0" w:after="120" w:afterAutospacing="0" w:line="240" w:lineRule="auto"/>
        <w:ind w:leftChars="0" w:left="0" w:firstLineChars="202" w:firstLine="566"/>
        <w:rPr>
          <w:sz w:val="28"/>
          <w:szCs w:val="28"/>
        </w:rPr>
      </w:pPr>
      <w:r>
        <w:rPr>
          <w:sz w:val="28"/>
          <w:szCs w:val="28"/>
        </w:rPr>
        <w:t>Việc kiểm tra công tác y tế trường học phải chính xác, đầy đủ, đúng quy định để thực sự là động lực nâng chất lượng chăm sóc sức khỏe của cán bộ, giáo viên, nhân viên và học sinh, góp phần hoàn thành nhiệm vụ của Ngành Giáo dục và Đào tạo, Ngành Y tế.</w:t>
      </w:r>
    </w:p>
    <w:p w:rsidR="000B3C22" w:rsidRDefault="000B3C22" w:rsidP="001F7C88">
      <w:pPr>
        <w:pStyle w:val="NormalWeb"/>
        <w:spacing w:before="120" w:beforeAutospacing="0" w:after="120" w:afterAutospacing="0" w:line="240" w:lineRule="auto"/>
        <w:ind w:leftChars="217" w:left="564" w:firstLineChars="0" w:firstLine="1"/>
        <w:rPr>
          <w:b/>
          <w:sz w:val="28"/>
          <w:szCs w:val="28"/>
        </w:rPr>
      </w:pPr>
      <w:r>
        <w:rPr>
          <w:b/>
          <w:sz w:val="28"/>
          <w:szCs w:val="28"/>
        </w:rPr>
        <w:t>II. ĐỐI TƯỢNG KIỂM TRA</w:t>
      </w:r>
    </w:p>
    <w:p w:rsidR="000B3C22" w:rsidRDefault="000B3C22" w:rsidP="001F7C88">
      <w:pPr>
        <w:pStyle w:val="NormalWeb"/>
        <w:spacing w:before="120" w:beforeAutospacing="0" w:after="120" w:afterAutospacing="0" w:line="240" w:lineRule="auto"/>
        <w:ind w:leftChars="0" w:left="0" w:firstLineChars="0" w:firstLine="564"/>
        <w:rPr>
          <w:sz w:val="28"/>
          <w:szCs w:val="28"/>
        </w:rPr>
      </w:pPr>
      <w:r>
        <w:rPr>
          <w:sz w:val="28"/>
          <w:szCs w:val="28"/>
        </w:rPr>
        <w:t>Các cơ sở giáo dục mầm non, tiểu học, trung học cơ sở, trung học phổ thông, cơ sở giáo dục nhiều cấp học, Trung tâm giáo dục nghề nghiệp – giáo dục thường xuyên, trường Giáo dục Chuyên biệt Thảo Điền (sau đây gọi tắt là các cơ sở giáo dục).</w:t>
      </w:r>
    </w:p>
    <w:p w:rsidR="000B3C22" w:rsidRDefault="000B3C22" w:rsidP="001F7C88">
      <w:pPr>
        <w:pStyle w:val="NormalWeb"/>
        <w:spacing w:before="120" w:beforeAutospacing="0" w:after="120" w:afterAutospacing="0" w:line="240" w:lineRule="auto"/>
        <w:ind w:leftChars="217" w:left="564" w:firstLineChars="0" w:firstLine="1"/>
        <w:rPr>
          <w:b/>
          <w:color w:val="000000"/>
          <w:sz w:val="28"/>
          <w:szCs w:val="28"/>
        </w:rPr>
      </w:pPr>
      <w:r>
        <w:rPr>
          <w:b/>
          <w:color w:val="000000"/>
          <w:sz w:val="28"/>
          <w:szCs w:val="28"/>
        </w:rPr>
        <w:t>III. THỜI GIAN KIỂM TRA</w:t>
      </w:r>
    </w:p>
    <w:p w:rsidR="000B3C22" w:rsidRPr="00DF42BE" w:rsidRDefault="000B3C22" w:rsidP="001F7C88">
      <w:pPr>
        <w:pStyle w:val="NormalWeb"/>
        <w:spacing w:before="120" w:beforeAutospacing="0" w:after="120" w:afterAutospacing="0" w:line="240" w:lineRule="auto"/>
        <w:ind w:leftChars="0" w:left="0" w:firstLineChars="0" w:firstLine="564"/>
        <w:rPr>
          <w:color w:val="000000" w:themeColor="text1"/>
          <w:sz w:val="28"/>
          <w:szCs w:val="28"/>
        </w:rPr>
      </w:pPr>
      <w:r w:rsidRPr="00DF42BE">
        <w:rPr>
          <w:color w:val="000000" w:themeColor="text1"/>
          <w:sz w:val="28"/>
          <w:szCs w:val="28"/>
        </w:rPr>
        <w:t xml:space="preserve">- Dự kiến: Từ </w:t>
      </w:r>
      <w:r w:rsidR="00035399">
        <w:rPr>
          <w:color w:val="000000" w:themeColor="text1"/>
          <w:sz w:val="28"/>
          <w:szCs w:val="28"/>
        </w:rPr>
        <w:t>tháng 01/</w:t>
      </w:r>
      <w:r w:rsidR="00D73A79">
        <w:rPr>
          <w:color w:val="000000" w:themeColor="text1"/>
          <w:sz w:val="28"/>
          <w:szCs w:val="28"/>
          <w:lang w:val="vi-VN"/>
        </w:rPr>
        <w:t>2025</w:t>
      </w:r>
      <w:r w:rsidRPr="00DF42BE">
        <w:rPr>
          <w:color w:val="000000" w:themeColor="text1"/>
          <w:sz w:val="28"/>
          <w:szCs w:val="28"/>
        </w:rPr>
        <w:t xml:space="preserve"> đến </w:t>
      </w:r>
      <w:r w:rsidR="00DA584B">
        <w:rPr>
          <w:color w:val="000000" w:themeColor="text1"/>
          <w:sz w:val="28"/>
          <w:szCs w:val="28"/>
          <w:lang w:val="vi-VN"/>
        </w:rPr>
        <w:t xml:space="preserve">hết </w:t>
      </w:r>
      <w:r w:rsidRPr="00DF42BE">
        <w:rPr>
          <w:color w:val="000000" w:themeColor="text1"/>
          <w:sz w:val="28"/>
          <w:szCs w:val="28"/>
        </w:rPr>
        <w:t>tháng 3/202</w:t>
      </w:r>
      <w:r w:rsidR="00D73A79">
        <w:rPr>
          <w:color w:val="000000" w:themeColor="text1"/>
          <w:sz w:val="28"/>
          <w:szCs w:val="28"/>
          <w:lang w:val="vi-VN"/>
        </w:rPr>
        <w:t>5</w:t>
      </w:r>
      <w:r w:rsidRPr="00DF42BE">
        <w:rPr>
          <w:color w:val="000000" w:themeColor="text1"/>
          <w:sz w:val="28"/>
          <w:szCs w:val="28"/>
        </w:rPr>
        <w:t xml:space="preserve">. Kiểm tra tại các cơ sở giáo dục theo thông báo </w:t>
      </w:r>
      <w:r w:rsidRPr="00DF42BE">
        <w:rPr>
          <w:i/>
          <w:color w:val="000000" w:themeColor="text1"/>
          <w:sz w:val="28"/>
          <w:szCs w:val="28"/>
        </w:rPr>
        <w:t>(Lịch kiểm tra sẽ thông báo sau)</w:t>
      </w:r>
      <w:r w:rsidRPr="00DF42BE">
        <w:rPr>
          <w:color w:val="000000" w:themeColor="text1"/>
          <w:sz w:val="28"/>
          <w:szCs w:val="28"/>
        </w:rPr>
        <w:t>.</w:t>
      </w:r>
    </w:p>
    <w:p w:rsidR="000B3C22" w:rsidRDefault="000B3C22" w:rsidP="001F7C88">
      <w:pPr>
        <w:pStyle w:val="NormalWeb"/>
        <w:spacing w:before="120" w:beforeAutospacing="0" w:after="120" w:afterAutospacing="0" w:line="240" w:lineRule="auto"/>
        <w:ind w:leftChars="0" w:left="0" w:firstLineChars="0" w:firstLine="564"/>
        <w:rPr>
          <w:color w:val="000000"/>
          <w:sz w:val="28"/>
          <w:szCs w:val="28"/>
        </w:rPr>
      </w:pPr>
      <w:r>
        <w:rPr>
          <w:color w:val="000000"/>
          <w:sz w:val="28"/>
          <w:szCs w:val="28"/>
        </w:rPr>
        <w:lastRenderedPageBreak/>
        <w:t xml:space="preserve">- Sáng bắt đầu từ 7 giờ 30 phút, chiều bắt đầu từ 13 giờ 30 phút. </w:t>
      </w:r>
    </w:p>
    <w:p w:rsidR="00DF42BE" w:rsidRPr="001B1BFC" w:rsidRDefault="00DF42BE" w:rsidP="001F7C88">
      <w:pPr>
        <w:pStyle w:val="NormalWeb"/>
        <w:spacing w:before="120" w:beforeAutospacing="0" w:after="120" w:afterAutospacing="0" w:line="240" w:lineRule="auto"/>
        <w:ind w:leftChars="217" w:left="564" w:firstLineChars="0" w:firstLine="1"/>
        <w:rPr>
          <w:b/>
          <w:color w:val="000000" w:themeColor="text1"/>
          <w:sz w:val="28"/>
          <w:szCs w:val="28"/>
        </w:rPr>
      </w:pPr>
      <w:r w:rsidRPr="001B1BFC">
        <w:rPr>
          <w:b/>
          <w:color w:val="000000" w:themeColor="text1"/>
          <w:sz w:val="28"/>
          <w:szCs w:val="28"/>
        </w:rPr>
        <w:t>I</w:t>
      </w:r>
      <w:r w:rsidR="000B3C22" w:rsidRPr="001B1BFC">
        <w:rPr>
          <w:b/>
          <w:color w:val="000000" w:themeColor="text1"/>
          <w:sz w:val="28"/>
          <w:szCs w:val="28"/>
        </w:rPr>
        <w:t>V. NỘI DUNG KIỂM TRA</w:t>
      </w:r>
      <w:r w:rsidR="00922802" w:rsidRPr="001B1BFC">
        <w:rPr>
          <w:b/>
          <w:color w:val="000000" w:themeColor="text1"/>
          <w:sz w:val="28"/>
          <w:szCs w:val="28"/>
        </w:rPr>
        <w:t xml:space="preserve"> </w:t>
      </w:r>
    </w:p>
    <w:p w:rsidR="000B3C22" w:rsidRDefault="000B3C22" w:rsidP="001F7C88">
      <w:pPr>
        <w:pStyle w:val="NormalWeb"/>
        <w:numPr>
          <w:ilvl w:val="0"/>
          <w:numId w:val="2"/>
        </w:numPr>
        <w:spacing w:before="120" w:beforeAutospacing="0" w:after="120" w:afterAutospacing="0" w:line="240" w:lineRule="auto"/>
        <w:ind w:leftChars="0" w:firstLineChars="0"/>
        <w:rPr>
          <w:b/>
          <w:sz w:val="28"/>
          <w:szCs w:val="28"/>
        </w:rPr>
      </w:pPr>
      <w:r>
        <w:rPr>
          <w:b/>
          <w:sz w:val="28"/>
          <w:szCs w:val="28"/>
        </w:rPr>
        <w:t>Nội dung đánh giá</w:t>
      </w:r>
    </w:p>
    <w:p w:rsidR="000B3C22" w:rsidRDefault="000B3C22" w:rsidP="001F7C88">
      <w:pPr>
        <w:pStyle w:val="NormalWeb"/>
        <w:spacing w:before="120" w:beforeAutospacing="0" w:after="120" w:afterAutospacing="0" w:line="240" w:lineRule="auto"/>
        <w:ind w:leftChars="0" w:left="0" w:firstLineChars="0" w:firstLine="564"/>
        <w:rPr>
          <w:sz w:val="28"/>
          <w:szCs w:val="28"/>
        </w:rPr>
      </w:pPr>
      <w:r>
        <w:rPr>
          <w:sz w:val="28"/>
          <w:szCs w:val="28"/>
        </w:rPr>
        <w:t>Theo nội dung thang điểm đánh giá công tác y tế trường học ban hành kèm theo Công văn liên tịch 8898/LT-YT-GDĐT ngày 09/9/2016 của Liên Sở Y tế - Sở Giáo dục và Đào tạo, gồm các nội dung sau:</w:t>
      </w:r>
    </w:p>
    <w:p w:rsidR="000B3C22" w:rsidRDefault="000B3C22" w:rsidP="001F7C88">
      <w:pPr>
        <w:pStyle w:val="NormalWeb"/>
        <w:spacing w:before="120" w:beforeAutospacing="0" w:after="120" w:afterAutospacing="0" w:line="240" w:lineRule="auto"/>
        <w:ind w:leftChars="0" w:left="0" w:firstLineChars="0" w:firstLine="564"/>
        <w:rPr>
          <w:sz w:val="28"/>
          <w:szCs w:val="28"/>
        </w:rPr>
      </w:pPr>
      <w:r>
        <w:rPr>
          <w:sz w:val="28"/>
          <w:szCs w:val="28"/>
        </w:rPr>
        <w:t>- Công tác tổ chức và kế hoạch, hoạt động y tế trường học và kinh phí hoạt động y tế từ nguồn chăm sóc sức khỏe ban đầu;</w:t>
      </w:r>
    </w:p>
    <w:p w:rsidR="000B3C22" w:rsidRDefault="000B3C22" w:rsidP="001F7C88">
      <w:pPr>
        <w:pStyle w:val="NormalWeb"/>
        <w:spacing w:before="120" w:beforeAutospacing="0" w:after="120" w:afterAutospacing="0" w:line="240" w:lineRule="auto"/>
        <w:ind w:leftChars="0" w:left="0" w:firstLineChars="0" w:firstLine="564"/>
        <w:rPr>
          <w:sz w:val="28"/>
          <w:szCs w:val="28"/>
        </w:rPr>
      </w:pPr>
      <w:r>
        <w:rPr>
          <w:sz w:val="28"/>
          <w:szCs w:val="28"/>
        </w:rPr>
        <w:t>- Bảo đảm các điều kiện về cơ sở vật chất;</w:t>
      </w:r>
    </w:p>
    <w:p w:rsidR="000B3C22" w:rsidRDefault="000B3C22" w:rsidP="001F7C88">
      <w:pPr>
        <w:pStyle w:val="NormalWeb"/>
        <w:spacing w:before="120" w:beforeAutospacing="0" w:after="120" w:afterAutospacing="0" w:line="240" w:lineRule="auto"/>
        <w:ind w:leftChars="0" w:left="0" w:firstLineChars="0" w:firstLine="564"/>
        <w:rPr>
          <w:sz w:val="28"/>
          <w:szCs w:val="28"/>
        </w:rPr>
      </w:pPr>
      <w:r>
        <w:rPr>
          <w:sz w:val="28"/>
          <w:szCs w:val="28"/>
        </w:rPr>
        <w:t>- Bảo đảm các điều kiện về cấp thoát nước và vệ sinh môi trường;</w:t>
      </w:r>
    </w:p>
    <w:p w:rsidR="000B3C22" w:rsidRDefault="000B3C22" w:rsidP="001F7C88">
      <w:pPr>
        <w:pStyle w:val="NormalWeb"/>
        <w:spacing w:before="120" w:beforeAutospacing="0" w:after="120" w:afterAutospacing="0" w:line="240" w:lineRule="auto"/>
        <w:ind w:leftChars="0" w:left="0" w:firstLineChars="0" w:firstLine="564"/>
        <w:rPr>
          <w:sz w:val="28"/>
          <w:szCs w:val="28"/>
        </w:rPr>
      </w:pPr>
      <w:r>
        <w:rPr>
          <w:sz w:val="28"/>
          <w:szCs w:val="28"/>
        </w:rPr>
        <w:t>- Bảo đảm các điều kiện về an toàn thực phẩm: Hợp đồng, quy trình bếp ăn một chiều, lưu mẫu thực phẩm,…</w:t>
      </w:r>
    </w:p>
    <w:p w:rsidR="000B3C22" w:rsidRDefault="000B3C22" w:rsidP="001F7C88">
      <w:pPr>
        <w:pStyle w:val="NormalWeb"/>
        <w:spacing w:before="120" w:beforeAutospacing="0" w:after="120" w:afterAutospacing="0" w:line="240" w:lineRule="auto"/>
        <w:ind w:leftChars="0" w:left="0" w:firstLineChars="0" w:firstLine="564"/>
        <w:rPr>
          <w:sz w:val="28"/>
          <w:szCs w:val="28"/>
        </w:rPr>
      </w:pPr>
      <w:r>
        <w:rPr>
          <w:sz w:val="28"/>
          <w:szCs w:val="28"/>
        </w:rPr>
        <w:t>- Bảo đảm môi trường thực thi chính sách và xây dựng các mối quan hệ, xã hội trong trường học, liên kết cộng đồng;</w:t>
      </w:r>
    </w:p>
    <w:p w:rsidR="000B3C22" w:rsidRDefault="000B3C22" w:rsidP="001F7C88">
      <w:pPr>
        <w:pStyle w:val="NormalWeb"/>
        <w:spacing w:before="120" w:beforeAutospacing="0" w:after="120" w:afterAutospacing="0" w:line="240" w:lineRule="auto"/>
        <w:ind w:leftChars="0" w:left="0" w:firstLineChars="0" w:firstLine="564"/>
        <w:rPr>
          <w:sz w:val="28"/>
          <w:szCs w:val="28"/>
        </w:rPr>
      </w:pPr>
      <w:r>
        <w:rPr>
          <w:sz w:val="28"/>
          <w:szCs w:val="28"/>
        </w:rPr>
        <w:t>- Bảo đảm các điều kiện về chăm sóc sức khỏe cho học sinh;</w:t>
      </w:r>
    </w:p>
    <w:p w:rsidR="000B3C22" w:rsidRDefault="000B3C22" w:rsidP="001F7C88">
      <w:pPr>
        <w:pStyle w:val="NormalWeb"/>
        <w:spacing w:before="120" w:beforeAutospacing="0" w:after="120" w:afterAutospacing="0" w:line="240" w:lineRule="auto"/>
        <w:ind w:leftChars="0" w:left="0" w:firstLineChars="0" w:firstLine="564"/>
        <w:rPr>
          <w:sz w:val="28"/>
          <w:szCs w:val="28"/>
        </w:rPr>
      </w:pPr>
      <w:r>
        <w:rPr>
          <w:sz w:val="28"/>
          <w:szCs w:val="28"/>
        </w:rPr>
        <w:t>- Quản lý, bảo vệ, chăm sóc sức khỏe học sinh;</w:t>
      </w:r>
    </w:p>
    <w:p w:rsidR="000B3C22" w:rsidRDefault="000B3C22" w:rsidP="001F7C88">
      <w:pPr>
        <w:pStyle w:val="NormalWeb"/>
        <w:spacing w:before="120" w:beforeAutospacing="0" w:after="120" w:afterAutospacing="0" w:line="240" w:lineRule="auto"/>
        <w:ind w:leftChars="0" w:left="0" w:firstLineChars="0" w:firstLine="564"/>
        <w:rPr>
          <w:sz w:val="28"/>
          <w:szCs w:val="28"/>
        </w:rPr>
      </w:pPr>
      <w:r>
        <w:rPr>
          <w:sz w:val="28"/>
          <w:szCs w:val="28"/>
        </w:rPr>
        <w:t>- Hoạt động truyền thông, giáo dục sức khỏe;</w:t>
      </w:r>
    </w:p>
    <w:p w:rsidR="000B3C22" w:rsidRDefault="000B3C22" w:rsidP="001F7C88">
      <w:pPr>
        <w:pStyle w:val="NormalWeb"/>
        <w:spacing w:before="120" w:beforeAutospacing="0" w:after="120" w:afterAutospacing="0" w:line="240" w:lineRule="auto"/>
        <w:ind w:leftChars="0" w:left="0" w:firstLineChars="0" w:firstLine="564"/>
        <w:rPr>
          <w:sz w:val="28"/>
          <w:szCs w:val="28"/>
        </w:rPr>
      </w:pPr>
      <w:r>
        <w:rPr>
          <w:sz w:val="28"/>
          <w:szCs w:val="28"/>
        </w:rPr>
        <w:t>- Thống kê báo cáo và đánh giá.</w:t>
      </w:r>
    </w:p>
    <w:p w:rsidR="000B3C22" w:rsidRDefault="000B3C22" w:rsidP="001F7C88">
      <w:pPr>
        <w:pStyle w:val="NormalWeb"/>
        <w:spacing w:before="120" w:beforeAutospacing="0" w:after="120" w:afterAutospacing="0" w:line="240" w:lineRule="auto"/>
        <w:ind w:leftChars="0" w:left="0" w:firstLineChars="0" w:firstLine="564"/>
        <w:rPr>
          <w:b/>
          <w:sz w:val="28"/>
          <w:szCs w:val="28"/>
        </w:rPr>
      </w:pPr>
      <w:r>
        <w:rPr>
          <w:b/>
          <w:sz w:val="28"/>
          <w:szCs w:val="28"/>
        </w:rPr>
        <w:t>2. Hình thức kiểm tra</w:t>
      </w:r>
    </w:p>
    <w:p w:rsidR="000B3C22" w:rsidRDefault="000B3C22" w:rsidP="001F7C88">
      <w:pPr>
        <w:spacing w:before="120" w:after="120" w:line="240" w:lineRule="auto"/>
        <w:ind w:leftChars="0" w:left="0" w:firstLineChars="0" w:firstLine="564"/>
        <w:rPr>
          <w:rFonts w:ascii="Times New Roman" w:hAnsi="Times New Roman"/>
          <w:sz w:val="28"/>
          <w:szCs w:val="28"/>
        </w:rPr>
      </w:pPr>
      <w:r w:rsidRPr="005434DC">
        <w:rPr>
          <w:rFonts w:ascii="Times New Roman" w:hAnsi="Times New Roman"/>
          <w:sz w:val="28"/>
          <w:szCs w:val="28"/>
        </w:rPr>
        <w:t>-</w:t>
      </w:r>
      <w:r>
        <w:rPr>
          <w:sz w:val="28"/>
          <w:szCs w:val="28"/>
        </w:rPr>
        <w:t xml:space="preserve"> </w:t>
      </w:r>
      <w:r>
        <w:rPr>
          <w:rFonts w:ascii="Times New Roman" w:hAnsi="Times New Roman"/>
          <w:sz w:val="28"/>
          <w:szCs w:val="28"/>
        </w:rPr>
        <w:t xml:space="preserve">Thành lập 03 Đoàn kiểm tra và sẽ kiểm tra </w:t>
      </w:r>
      <w:r w:rsidR="00443C54">
        <w:rPr>
          <w:rFonts w:ascii="Times New Roman" w:hAnsi="Times New Roman"/>
          <w:sz w:val="28"/>
          <w:szCs w:val="28"/>
        </w:rPr>
        <w:t xml:space="preserve">tại </w:t>
      </w:r>
      <w:r>
        <w:rPr>
          <w:rFonts w:ascii="Times New Roman" w:hAnsi="Times New Roman"/>
          <w:sz w:val="28"/>
          <w:szCs w:val="28"/>
        </w:rPr>
        <w:t>tất cả các cơ sở giáo dục trên địa bàn thành phố Thủ Đức.</w:t>
      </w:r>
    </w:p>
    <w:p w:rsidR="000B3C22" w:rsidRDefault="000B3C22" w:rsidP="001F7C88">
      <w:pPr>
        <w:spacing w:before="120" w:after="120" w:line="240" w:lineRule="auto"/>
        <w:ind w:leftChars="0" w:left="0" w:firstLineChars="0" w:firstLine="564"/>
        <w:rPr>
          <w:rFonts w:ascii="Times New Roman" w:hAnsi="Times New Roman"/>
          <w:sz w:val="28"/>
          <w:szCs w:val="28"/>
        </w:rPr>
      </w:pPr>
      <w:r>
        <w:rPr>
          <w:rFonts w:ascii="Times New Roman" w:hAnsi="Times New Roman"/>
          <w:sz w:val="28"/>
          <w:szCs w:val="28"/>
        </w:rPr>
        <w:t xml:space="preserve">- Các cơ sở giáo dục minh chứng hồ sơ theo từng nội dung trong thang điểm. Đoàn kiểm tra sẽ nhận xét, đánh giá kết quả công tác y tế trường học ngay sau khi kết thúc kiểm tra. </w:t>
      </w:r>
    </w:p>
    <w:p w:rsidR="000B3C22" w:rsidRDefault="000B3C22" w:rsidP="001F7C88">
      <w:pPr>
        <w:spacing w:before="120" w:after="120" w:line="240" w:lineRule="auto"/>
        <w:ind w:leftChars="0" w:left="0" w:firstLineChars="0" w:firstLine="564"/>
        <w:rPr>
          <w:rFonts w:ascii="Times New Roman" w:hAnsi="Times New Roman"/>
          <w:b/>
          <w:sz w:val="28"/>
          <w:szCs w:val="28"/>
        </w:rPr>
      </w:pPr>
      <w:r>
        <w:rPr>
          <w:rFonts w:ascii="Times New Roman" w:hAnsi="Times New Roman"/>
          <w:b/>
          <w:sz w:val="28"/>
          <w:szCs w:val="28"/>
        </w:rPr>
        <w:t>V.</w:t>
      </w:r>
      <w:r>
        <w:rPr>
          <w:rFonts w:ascii="Times New Roman" w:hAnsi="Times New Roman"/>
          <w:sz w:val="28"/>
          <w:szCs w:val="28"/>
        </w:rPr>
        <w:t xml:space="preserve"> </w:t>
      </w:r>
      <w:r>
        <w:rPr>
          <w:rFonts w:ascii="Times New Roman" w:hAnsi="Times New Roman"/>
          <w:b/>
          <w:sz w:val="28"/>
          <w:szCs w:val="28"/>
        </w:rPr>
        <w:t>TỔ CHỨC THỰC HIỆN</w:t>
      </w:r>
      <w:r>
        <w:rPr>
          <w:rFonts w:ascii="Times New Roman" w:hAnsi="Times New Roman"/>
          <w:b/>
          <w:sz w:val="28"/>
          <w:szCs w:val="28"/>
        </w:rPr>
        <w:tab/>
      </w:r>
    </w:p>
    <w:p w:rsidR="000B3C22" w:rsidRDefault="000B3C22" w:rsidP="001F7C88">
      <w:pPr>
        <w:spacing w:before="120" w:after="120" w:line="240" w:lineRule="auto"/>
        <w:ind w:leftChars="0" w:left="0" w:firstLineChars="0" w:firstLine="564"/>
        <w:rPr>
          <w:rFonts w:ascii="Times New Roman" w:hAnsi="Times New Roman"/>
          <w:sz w:val="28"/>
          <w:szCs w:val="28"/>
        </w:rPr>
      </w:pPr>
      <w:r>
        <w:rPr>
          <w:rFonts w:ascii="Times New Roman" w:hAnsi="Times New Roman"/>
          <w:b/>
          <w:sz w:val="28"/>
          <w:szCs w:val="28"/>
        </w:rPr>
        <w:t>1.</w:t>
      </w:r>
      <w:r>
        <w:rPr>
          <w:rFonts w:ascii="Times New Roman" w:hAnsi="Times New Roman"/>
          <w:sz w:val="28"/>
          <w:szCs w:val="28"/>
        </w:rPr>
        <w:t xml:space="preserve"> </w:t>
      </w:r>
      <w:r>
        <w:rPr>
          <w:rFonts w:ascii="Times New Roman" w:hAnsi="Times New Roman"/>
          <w:b/>
          <w:sz w:val="28"/>
          <w:szCs w:val="28"/>
        </w:rPr>
        <w:t>Phòng Giáo dục và Đào tạo</w:t>
      </w:r>
    </w:p>
    <w:p w:rsidR="000B3C22" w:rsidRDefault="000B3C22" w:rsidP="001F7C88">
      <w:pPr>
        <w:spacing w:before="120" w:after="120" w:line="240" w:lineRule="auto"/>
        <w:ind w:leftChars="0" w:left="0" w:firstLineChars="0" w:firstLine="564"/>
        <w:rPr>
          <w:rFonts w:ascii="Times New Roman" w:hAnsi="Times New Roman"/>
          <w:sz w:val="28"/>
          <w:szCs w:val="28"/>
        </w:rPr>
      </w:pPr>
      <w:r>
        <w:rPr>
          <w:rFonts w:ascii="Times New Roman" w:hAnsi="Times New Roman"/>
          <w:sz w:val="28"/>
          <w:szCs w:val="28"/>
        </w:rPr>
        <w:t xml:space="preserve">- Tham mưu cho Ủy ban nhân dân thành phố Thủ Đức ban hành </w:t>
      </w:r>
      <w:r w:rsidR="00C20798">
        <w:rPr>
          <w:rFonts w:ascii="Times New Roman" w:hAnsi="Times New Roman"/>
          <w:sz w:val="28"/>
          <w:szCs w:val="28"/>
        </w:rPr>
        <w:t xml:space="preserve">Kế hoạch kiểm tra và </w:t>
      </w:r>
      <w:r>
        <w:rPr>
          <w:rFonts w:ascii="Times New Roman" w:hAnsi="Times New Roman"/>
          <w:sz w:val="28"/>
          <w:szCs w:val="28"/>
        </w:rPr>
        <w:t>Quyết định thành lập Đoàn kiểm tra y tế trường học năm học 202</w:t>
      </w:r>
      <w:r w:rsidR="00892DA4">
        <w:rPr>
          <w:rFonts w:ascii="Times New Roman" w:hAnsi="Times New Roman"/>
          <w:sz w:val="28"/>
          <w:szCs w:val="28"/>
          <w:lang w:val="vi-VN"/>
        </w:rPr>
        <w:t>4</w:t>
      </w:r>
      <w:r>
        <w:rPr>
          <w:rFonts w:ascii="Times New Roman" w:hAnsi="Times New Roman"/>
          <w:sz w:val="28"/>
          <w:szCs w:val="28"/>
        </w:rPr>
        <w:t>-202</w:t>
      </w:r>
      <w:r w:rsidR="00892DA4">
        <w:rPr>
          <w:rFonts w:ascii="Times New Roman" w:hAnsi="Times New Roman"/>
          <w:sz w:val="28"/>
          <w:szCs w:val="28"/>
          <w:lang w:val="vi-VN"/>
        </w:rPr>
        <w:t>5</w:t>
      </w:r>
      <w:r>
        <w:rPr>
          <w:rFonts w:ascii="Times New Roman" w:hAnsi="Times New Roman"/>
          <w:sz w:val="28"/>
          <w:szCs w:val="28"/>
        </w:rPr>
        <w:t>.</w:t>
      </w:r>
    </w:p>
    <w:p w:rsidR="000B3C22" w:rsidRDefault="000B3C22" w:rsidP="001F7C88">
      <w:pPr>
        <w:spacing w:before="120" w:after="120" w:line="240" w:lineRule="auto"/>
        <w:ind w:leftChars="0" w:left="0" w:firstLineChars="0" w:firstLine="564"/>
        <w:rPr>
          <w:rFonts w:ascii="Times New Roman" w:hAnsi="Times New Roman"/>
          <w:sz w:val="28"/>
          <w:szCs w:val="28"/>
        </w:rPr>
      </w:pPr>
      <w:r>
        <w:rPr>
          <w:rFonts w:ascii="Times New Roman" w:hAnsi="Times New Roman"/>
          <w:sz w:val="28"/>
          <w:szCs w:val="28"/>
        </w:rPr>
        <w:t>- Thông báo lịch kiểm tra đến các cơ sở giáo dục trên địa bàn thành phố Thủ Đức.</w:t>
      </w:r>
    </w:p>
    <w:p w:rsidR="000B3C22" w:rsidRDefault="000B3C22" w:rsidP="001F7C88">
      <w:pPr>
        <w:spacing w:before="120" w:after="120" w:line="240" w:lineRule="auto"/>
        <w:ind w:leftChars="0" w:left="0" w:firstLineChars="0" w:firstLine="564"/>
        <w:rPr>
          <w:rFonts w:ascii="Times New Roman" w:hAnsi="Times New Roman"/>
          <w:sz w:val="28"/>
          <w:szCs w:val="28"/>
        </w:rPr>
      </w:pPr>
      <w:r>
        <w:rPr>
          <w:rFonts w:ascii="Times New Roman" w:hAnsi="Times New Roman"/>
          <w:sz w:val="28"/>
          <w:szCs w:val="28"/>
        </w:rPr>
        <w:t>- Phụ trách kiểm tra các nội dung: Công tác tổ chức và xây dựng kế hoạch, hoạt động y tế trường học và kinh phí hoạt động y tế từ nguồn chăm sóc sức khỏe ban đầu; bảo đảm môi trường thực thi chính sách và xây dựng các mối quan hệ, xã hội trong trường học, liên kết cộng đồng; công tác an toàn thực phẩm; thống kê báo cáo và đánh giá.</w:t>
      </w:r>
    </w:p>
    <w:p w:rsidR="000B3C22" w:rsidRDefault="000B3C22" w:rsidP="001F7C88">
      <w:pPr>
        <w:spacing w:before="120" w:after="120" w:line="240" w:lineRule="auto"/>
        <w:ind w:leftChars="0" w:left="0" w:firstLineChars="0" w:firstLine="564"/>
        <w:rPr>
          <w:rFonts w:ascii="Times New Roman" w:hAnsi="Times New Roman"/>
          <w:sz w:val="28"/>
          <w:szCs w:val="28"/>
        </w:rPr>
      </w:pPr>
      <w:r>
        <w:rPr>
          <w:rFonts w:ascii="Times New Roman" w:hAnsi="Times New Roman"/>
          <w:sz w:val="28"/>
          <w:szCs w:val="28"/>
        </w:rPr>
        <w:lastRenderedPageBreak/>
        <w:t>- Phối hợp với phòng Y tế, Trung tâm Y tế tham mưu Ủy ban nhân dân thành phố giải quyết những khó khăn phát sinh trong quá trình kiểm tra.</w:t>
      </w:r>
    </w:p>
    <w:p w:rsidR="000B3C22" w:rsidRDefault="000B3C22" w:rsidP="001F7C88">
      <w:pPr>
        <w:spacing w:before="120" w:after="120" w:line="240" w:lineRule="auto"/>
        <w:ind w:leftChars="0" w:left="0" w:firstLineChars="0" w:firstLine="564"/>
        <w:rPr>
          <w:rFonts w:ascii="Times New Roman" w:hAnsi="Times New Roman"/>
          <w:b/>
          <w:sz w:val="28"/>
          <w:szCs w:val="28"/>
        </w:rPr>
      </w:pPr>
      <w:r>
        <w:rPr>
          <w:rFonts w:ascii="Times New Roman" w:hAnsi="Times New Roman"/>
          <w:b/>
          <w:sz w:val="28"/>
          <w:szCs w:val="28"/>
        </w:rPr>
        <w:t xml:space="preserve">2. Phòng Y tế </w:t>
      </w:r>
    </w:p>
    <w:p w:rsidR="000B3C22" w:rsidRDefault="000B3C22" w:rsidP="001F7C88">
      <w:pPr>
        <w:spacing w:before="120" w:after="120" w:line="240" w:lineRule="auto"/>
        <w:ind w:leftChars="0" w:left="0" w:firstLineChars="0" w:firstLine="564"/>
        <w:rPr>
          <w:rFonts w:ascii="Times New Roman" w:hAnsi="Times New Roman"/>
          <w:sz w:val="28"/>
          <w:szCs w:val="28"/>
        </w:rPr>
      </w:pPr>
      <w:r>
        <w:rPr>
          <w:rFonts w:ascii="Times New Roman" w:hAnsi="Times New Roman"/>
          <w:sz w:val="28"/>
          <w:szCs w:val="28"/>
        </w:rPr>
        <w:t>- Phân công thành viên tham dự suốt thời gian kiểm tra.</w:t>
      </w:r>
    </w:p>
    <w:p w:rsidR="000B3C22" w:rsidRDefault="000B3C22" w:rsidP="001F7C88">
      <w:pPr>
        <w:spacing w:before="120" w:after="120" w:line="240" w:lineRule="auto"/>
        <w:ind w:leftChars="0" w:left="0" w:firstLineChars="0" w:firstLine="564"/>
        <w:rPr>
          <w:rFonts w:ascii="Times New Roman" w:hAnsi="Times New Roman"/>
          <w:sz w:val="28"/>
          <w:szCs w:val="28"/>
        </w:rPr>
      </w:pPr>
      <w:r>
        <w:rPr>
          <w:rFonts w:ascii="Times New Roman" w:hAnsi="Times New Roman"/>
          <w:sz w:val="28"/>
          <w:szCs w:val="28"/>
        </w:rPr>
        <w:t>- Phụ trách nội dung bảo đảm các điều kiện về chăm sóc sức khỏe cho học sinh.</w:t>
      </w:r>
    </w:p>
    <w:p w:rsidR="000B3C22" w:rsidRDefault="000B3C22" w:rsidP="001F7C88">
      <w:pPr>
        <w:spacing w:before="120" w:after="120" w:line="240" w:lineRule="auto"/>
        <w:ind w:leftChars="0" w:left="0" w:firstLineChars="0" w:firstLine="564"/>
        <w:rPr>
          <w:rFonts w:ascii="Times New Roman" w:hAnsi="Times New Roman"/>
          <w:b/>
          <w:sz w:val="28"/>
          <w:szCs w:val="28"/>
        </w:rPr>
      </w:pPr>
      <w:r>
        <w:rPr>
          <w:rFonts w:ascii="Times New Roman" w:hAnsi="Times New Roman"/>
          <w:b/>
          <w:sz w:val="28"/>
          <w:szCs w:val="28"/>
        </w:rPr>
        <w:t>3. Trung tâm Y tế thành phố Thủ Đức</w:t>
      </w:r>
    </w:p>
    <w:p w:rsidR="000B3C22" w:rsidRDefault="000B3C22" w:rsidP="001F7C88">
      <w:pPr>
        <w:spacing w:before="120" w:after="120" w:line="240" w:lineRule="auto"/>
        <w:ind w:leftChars="0" w:left="0" w:firstLineChars="0" w:firstLine="564"/>
        <w:rPr>
          <w:rFonts w:ascii="Times New Roman" w:hAnsi="Times New Roman"/>
          <w:sz w:val="28"/>
          <w:szCs w:val="28"/>
        </w:rPr>
      </w:pPr>
      <w:r>
        <w:rPr>
          <w:rFonts w:ascii="Times New Roman" w:hAnsi="Times New Roman"/>
          <w:sz w:val="28"/>
          <w:szCs w:val="28"/>
        </w:rPr>
        <w:t>- Phụ trách các nội dung: Bảo đảm các điều kiện về cơ sở vật chất; chương trình cải thiện vệ sinh phòng học; chương trình phòng chống dịch bệnh; bảo đảm các điều kiện về cấp thoát nước và vệ sinh môi trường; bảo đảm các điều kiện về an toàn thực phẩm; quản lý, bảo vệ, chăm sóc sức khỏe học sinh; hoạt động truyền thông, giáo dục sức khỏe. Bố trí thành viên có chuyên môn theo các nội dung đã phân công.</w:t>
      </w:r>
    </w:p>
    <w:p w:rsidR="000B3C22" w:rsidRDefault="000B3C22" w:rsidP="001F7C88">
      <w:pPr>
        <w:spacing w:before="120" w:after="120" w:line="240" w:lineRule="auto"/>
        <w:ind w:leftChars="0" w:left="0" w:firstLineChars="0" w:firstLine="564"/>
        <w:rPr>
          <w:rFonts w:ascii="Times New Roman" w:hAnsi="Times New Roman"/>
          <w:sz w:val="28"/>
          <w:szCs w:val="28"/>
        </w:rPr>
      </w:pPr>
      <w:r>
        <w:rPr>
          <w:rFonts w:ascii="Times New Roman" w:hAnsi="Times New Roman"/>
          <w:sz w:val="28"/>
          <w:szCs w:val="28"/>
        </w:rPr>
        <w:t>- Phối hợp với phòng Giáo dục và Đào tạo tổng hợp kết quả kiểm tra, báo cáo Ban Chỉ đạo y tế trường học thành phố Thủ Đức và chuẩn bị hồ sơ tiếp Đoàn kiểm tra y tế trường học Liên Sở (nếu có).</w:t>
      </w:r>
    </w:p>
    <w:p w:rsidR="000B3C22" w:rsidRDefault="000B3C22" w:rsidP="001F7C88">
      <w:pPr>
        <w:spacing w:before="120" w:after="120" w:line="240" w:lineRule="auto"/>
        <w:ind w:leftChars="0" w:left="0" w:firstLineChars="0" w:firstLine="564"/>
        <w:rPr>
          <w:rFonts w:ascii="Times New Roman" w:hAnsi="Times New Roman"/>
          <w:b/>
          <w:sz w:val="28"/>
          <w:szCs w:val="28"/>
        </w:rPr>
      </w:pPr>
      <w:r>
        <w:rPr>
          <w:rFonts w:ascii="Times New Roman" w:hAnsi="Times New Roman"/>
          <w:b/>
          <w:sz w:val="28"/>
          <w:szCs w:val="28"/>
        </w:rPr>
        <w:t>4. Các cơ sở giáo dục</w:t>
      </w:r>
    </w:p>
    <w:p w:rsidR="000B3C22" w:rsidRDefault="000B3C22" w:rsidP="001F7C88">
      <w:pPr>
        <w:spacing w:before="120" w:after="120" w:line="240" w:lineRule="auto"/>
        <w:ind w:leftChars="0" w:left="0" w:firstLineChars="0" w:firstLine="564"/>
        <w:rPr>
          <w:rFonts w:ascii="Times New Roman" w:hAnsi="Times New Roman"/>
          <w:sz w:val="28"/>
          <w:szCs w:val="28"/>
        </w:rPr>
      </w:pPr>
      <w:r>
        <w:rPr>
          <w:rFonts w:ascii="Times New Roman" w:hAnsi="Times New Roman"/>
          <w:sz w:val="28"/>
          <w:szCs w:val="28"/>
        </w:rPr>
        <w:t>- Tự đánh giá theo thang điểm kiểm tra y tế trường học năm học 202</w:t>
      </w:r>
      <w:r w:rsidR="00892DA4">
        <w:rPr>
          <w:rFonts w:ascii="Times New Roman" w:hAnsi="Times New Roman"/>
          <w:sz w:val="28"/>
          <w:szCs w:val="28"/>
          <w:lang w:val="vi-VN"/>
        </w:rPr>
        <w:t>4</w:t>
      </w:r>
      <w:r>
        <w:rPr>
          <w:rFonts w:ascii="Times New Roman" w:hAnsi="Times New Roman"/>
          <w:sz w:val="28"/>
          <w:szCs w:val="28"/>
        </w:rPr>
        <w:t>-202</w:t>
      </w:r>
      <w:r w:rsidR="00892DA4">
        <w:rPr>
          <w:rFonts w:ascii="Times New Roman" w:hAnsi="Times New Roman"/>
          <w:sz w:val="28"/>
          <w:szCs w:val="28"/>
          <w:lang w:val="vi-VN"/>
        </w:rPr>
        <w:t>5</w:t>
      </w:r>
      <w:r>
        <w:rPr>
          <w:rFonts w:ascii="Times New Roman" w:hAnsi="Times New Roman"/>
          <w:sz w:val="28"/>
          <w:szCs w:val="28"/>
        </w:rPr>
        <w:t xml:space="preserve"> </w:t>
      </w:r>
      <w:r>
        <w:rPr>
          <w:rFonts w:ascii="Times New Roman" w:hAnsi="Times New Roman"/>
          <w:i/>
          <w:sz w:val="28"/>
          <w:szCs w:val="28"/>
        </w:rPr>
        <w:t>(Đính kèm hướng dẫn chấm thang điểm đánh giá y tế trường học theo bậc học)</w:t>
      </w:r>
      <w:r>
        <w:rPr>
          <w:rFonts w:ascii="Times New Roman" w:hAnsi="Times New Roman"/>
          <w:sz w:val="28"/>
          <w:szCs w:val="28"/>
        </w:rPr>
        <w:t>.</w:t>
      </w:r>
    </w:p>
    <w:p w:rsidR="000B3C22" w:rsidRDefault="000B3C22" w:rsidP="001F7C88">
      <w:pPr>
        <w:spacing w:before="120" w:after="120" w:line="240" w:lineRule="auto"/>
        <w:ind w:leftChars="0" w:left="0" w:firstLineChars="0" w:firstLine="564"/>
        <w:rPr>
          <w:rFonts w:ascii="Times New Roman" w:hAnsi="Times New Roman"/>
          <w:sz w:val="28"/>
          <w:szCs w:val="28"/>
        </w:rPr>
      </w:pPr>
      <w:r>
        <w:rPr>
          <w:rFonts w:ascii="Times New Roman" w:hAnsi="Times New Roman"/>
          <w:sz w:val="28"/>
          <w:szCs w:val="28"/>
        </w:rPr>
        <w:t xml:space="preserve">- Chuẩn bị đầy đủ các hồ sơ, sổ sách liên quan đến nội dung kiểm tra </w:t>
      </w:r>
      <w:r>
        <w:rPr>
          <w:rFonts w:ascii="Times New Roman" w:hAnsi="Times New Roman"/>
          <w:i/>
          <w:sz w:val="28"/>
          <w:szCs w:val="28"/>
        </w:rPr>
        <w:t>(Chuẩn bị theo trình tự từng nội dung trong thang điểm đánh giá)</w:t>
      </w:r>
      <w:r>
        <w:rPr>
          <w:rFonts w:ascii="Times New Roman" w:hAnsi="Times New Roman"/>
          <w:sz w:val="28"/>
          <w:szCs w:val="28"/>
        </w:rPr>
        <w:t>.</w:t>
      </w:r>
    </w:p>
    <w:p w:rsidR="000B3C22" w:rsidRDefault="000B3C22" w:rsidP="001F7C88">
      <w:pPr>
        <w:spacing w:before="120" w:after="120" w:line="240" w:lineRule="auto"/>
        <w:ind w:leftChars="0" w:left="0" w:firstLineChars="0" w:firstLine="564"/>
        <w:rPr>
          <w:rFonts w:ascii="Times New Roman" w:hAnsi="Times New Roman"/>
          <w:sz w:val="28"/>
          <w:szCs w:val="28"/>
        </w:rPr>
      </w:pPr>
      <w:r>
        <w:rPr>
          <w:rFonts w:ascii="Times New Roman" w:hAnsi="Times New Roman"/>
          <w:sz w:val="28"/>
          <w:szCs w:val="28"/>
        </w:rPr>
        <w:t xml:space="preserve">- Hoàn tất các báo cáo phụ lục </w:t>
      </w:r>
      <w:r>
        <w:rPr>
          <w:rFonts w:ascii="Times New Roman" w:hAnsi="Times New Roman"/>
          <w:i/>
          <w:sz w:val="28"/>
          <w:szCs w:val="28"/>
        </w:rPr>
        <w:t>(Đính kèm các phụ lục báo cáo: số liệu nhà vệ sinh, vệ sinh môi trường; chương trình cải thiện vệ sinh phòng học)</w:t>
      </w:r>
      <w:r>
        <w:rPr>
          <w:rFonts w:ascii="Times New Roman" w:hAnsi="Times New Roman"/>
          <w:sz w:val="28"/>
          <w:szCs w:val="28"/>
        </w:rPr>
        <w:t xml:space="preserve"> gửi cho Đoàn kiểm tra ngay trong ngày cơ sở giáo dục được kiểm tra.</w:t>
      </w:r>
    </w:p>
    <w:p w:rsidR="000B3C22" w:rsidRDefault="000B3C22" w:rsidP="001F7C88">
      <w:pPr>
        <w:spacing w:before="120" w:after="120" w:line="240" w:lineRule="auto"/>
        <w:ind w:leftChars="0" w:left="0" w:firstLineChars="0" w:firstLine="564"/>
        <w:rPr>
          <w:rFonts w:ascii="Times New Roman" w:hAnsi="Times New Roman"/>
          <w:sz w:val="28"/>
          <w:szCs w:val="28"/>
        </w:rPr>
      </w:pPr>
      <w:r>
        <w:rPr>
          <w:rFonts w:ascii="Times New Roman" w:hAnsi="Times New Roman"/>
          <w:sz w:val="28"/>
          <w:szCs w:val="28"/>
        </w:rPr>
        <w:t>- Thành phần tiếp Đoàn kiểm tra phải có đại diện Ban Giám hiệu, nhân viên y tế và các thành viên trong Ban Chăm sóc sức khỏe trường học. Bố trí nhân sự hướng dẫn thành viên trong Đoàn kiểm tra theo yêu cầu.</w:t>
      </w:r>
    </w:p>
    <w:p w:rsidR="000B3C22" w:rsidRDefault="000B3C22" w:rsidP="001F7C88">
      <w:pPr>
        <w:spacing w:before="120" w:after="120" w:line="240" w:lineRule="auto"/>
        <w:ind w:leftChars="0" w:left="0" w:firstLineChars="0" w:firstLine="0"/>
        <w:rPr>
          <w:rFonts w:ascii="Times New Roman" w:hAnsi="Times New Roman"/>
          <w:sz w:val="28"/>
          <w:szCs w:val="28"/>
        </w:rPr>
      </w:pPr>
      <w:r>
        <w:rPr>
          <w:rFonts w:ascii="Times New Roman" w:hAnsi="Times New Roman"/>
          <w:sz w:val="28"/>
          <w:szCs w:val="28"/>
        </w:rPr>
        <w:tab/>
        <w:t>Trên đây là kế hoạch kiểm tra công tác y tế trường học năm học 202</w:t>
      </w:r>
      <w:r w:rsidR="00892DA4">
        <w:rPr>
          <w:rFonts w:ascii="Times New Roman" w:hAnsi="Times New Roman"/>
          <w:sz w:val="28"/>
          <w:szCs w:val="28"/>
          <w:lang w:val="vi-VN"/>
        </w:rPr>
        <w:t>4</w:t>
      </w:r>
      <w:r>
        <w:rPr>
          <w:rFonts w:ascii="Times New Roman" w:hAnsi="Times New Roman"/>
          <w:sz w:val="28"/>
          <w:szCs w:val="28"/>
        </w:rPr>
        <w:t>-202</w:t>
      </w:r>
      <w:r w:rsidR="00892DA4">
        <w:rPr>
          <w:rFonts w:ascii="Times New Roman" w:hAnsi="Times New Roman"/>
          <w:sz w:val="28"/>
          <w:szCs w:val="28"/>
          <w:lang w:val="vi-VN"/>
        </w:rPr>
        <w:t>5</w:t>
      </w:r>
      <w:r>
        <w:rPr>
          <w:rFonts w:ascii="Times New Roman" w:hAnsi="Times New Roman"/>
          <w:sz w:val="28"/>
          <w:szCs w:val="28"/>
        </w:rPr>
        <w:t>, đề nghị thủ trưởng các cơ sở giáo dục nghiêm túc triển khai thực hiện./.</w:t>
      </w:r>
    </w:p>
    <w:tbl>
      <w:tblPr>
        <w:tblW w:w="14103" w:type="dxa"/>
        <w:tblLook w:val="04A0" w:firstRow="1" w:lastRow="0" w:firstColumn="1" w:lastColumn="0" w:noHBand="0" w:noVBand="1"/>
      </w:tblPr>
      <w:tblGrid>
        <w:gridCol w:w="4701"/>
        <w:gridCol w:w="4701"/>
        <w:gridCol w:w="4701"/>
      </w:tblGrid>
      <w:tr w:rsidR="000B3C22" w:rsidTr="000B3C22">
        <w:tc>
          <w:tcPr>
            <w:tcW w:w="4701" w:type="dxa"/>
            <w:hideMark/>
          </w:tcPr>
          <w:p w:rsidR="000B3C22" w:rsidRDefault="000B3C22" w:rsidP="00174315">
            <w:pPr>
              <w:pStyle w:val="Heading20"/>
              <w:keepNext/>
              <w:keepLines/>
              <w:shd w:val="clear" w:color="auto" w:fill="auto"/>
              <w:spacing w:before="120" w:after="120" w:line="240" w:lineRule="auto"/>
              <w:ind w:firstLine="0"/>
              <w:rPr>
                <w:rFonts w:ascii="Times New Roman" w:hAnsi="Times New Roman"/>
                <w:i/>
                <w:sz w:val="24"/>
                <w:szCs w:val="24"/>
              </w:rPr>
            </w:pPr>
            <w:r>
              <w:rPr>
                <w:rFonts w:ascii="Times New Roman" w:hAnsi="Times New Roman"/>
                <w:i/>
                <w:sz w:val="24"/>
                <w:szCs w:val="24"/>
              </w:rPr>
              <w:t>Nơi nhận:</w:t>
            </w:r>
          </w:p>
          <w:p w:rsidR="000B3C22" w:rsidRDefault="000B3C22" w:rsidP="00174315">
            <w:pPr>
              <w:pStyle w:val="NormalWeb"/>
              <w:spacing w:before="0" w:beforeAutospacing="0" w:after="0" w:afterAutospacing="0" w:line="240" w:lineRule="auto"/>
              <w:ind w:leftChars="0" w:left="2" w:hanging="2"/>
              <w:rPr>
                <w:sz w:val="22"/>
                <w:szCs w:val="22"/>
              </w:rPr>
            </w:pPr>
            <w:r>
              <w:rPr>
                <w:sz w:val="22"/>
                <w:szCs w:val="22"/>
              </w:rPr>
              <w:t>- TTKSBT TP. HCM (để b/c);</w:t>
            </w:r>
          </w:p>
          <w:p w:rsidR="000B3C22" w:rsidRDefault="000B3C22" w:rsidP="00174315">
            <w:pPr>
              <w:pStyle w:val="NormalWeb"/>
              <w:spacing w:before="0" w:beforeAutospacing="0" w:after="0" w:afterAutospacing="0" w:line="240" w:lineRule="auto"/>
              <w:ind w:leftChars="0" w:left="2" w:hanging="2"/>
              <w:rPr>
                <w:sz w:val="22"/>
                <w:szCs w:val="22"/>
              </w:rPr>
            </w:pPr>
            <w:r>
              <w:rPr>
                <w:sz w:val="22"/>
                <w:szCs w:val="22"/>
              </w:rPr>
              <w:t>- Sở GD&amp;ĐT TP. HCM (để b/c);</w:t>
            </w:r>
          </w:p>
          <w:p w:rsidR="000B3C22" w:rsidRDefault="00815ACD" w:rsidP="00174315">
            <w:pPr>
              <w:pStyle w:val="NormalWeb"/>
              <w:spacing w:before="0" w:beforeAutospacing="0" w:after="0" w:afterAutospacing="0" w:line="240" w:lineRule="auto"/>
              <w:ind w:leftChars="0" w:left="2" w:hanging="2"/>
              <w:rPr>
                <w:sz w:val="22"/>
                <w:szCs w:val="22"/>
              </w:rPr>
            </w:pPr>
            <w:r>
              <w:rPr>
                <w:sz w:val="22"/>
                <w:szCs w:val="22"/>
              </w:rPr>
              <w:t xml:space="preserve">- Mục </w:t>
            </w:r>
            <w:r w:rsidR="000B3C22">
              <w:rPr>
                <w:sz w:val="22"/>
                <w:szCs w:val="22"/>
              </w:rPr>
              <w:t>V (để t/h);</w:t>
            </w:r>
          </w:p>
          <w:p w:rsidR="000B3C22" w:rsidRDefault="000B3C22" w:rsidP="00174315">
            <w:pPr>
              <w:pStyle w:val="NormalWeb"/>
              <w:spacing w:before="0" w:beforeAutospacing="0" w:after="0" w:afterAutospacing="0" w:line="240" w:lineRule="auto"/>
              <w:ind w:leftChars="0" w:left="2" w:hanging="2"/>
              <w:rPr>
                <w:sz w:val="22"/>
                <w:szCs w:val="22"/>
              </w:rPr>
            </w:pPr>
            <w:r>
              <w:rPr>
                <w:sz w:val="22"/>
                <w:szCs w:val="22"/>
              </w:rPr>
              <w:t>- Lưu: VT, GDĐT.</w:t>
            </w:r>
            <w:bookmarkStart w:id="0" w:name="_GoBack"/>
            <w:bookmarkEnd w:id="0"/>
          </w:p>
        </w:tc>
        <w:tc>
          <w:tcPr>
            <w:tcW w:w="4701" w:type="dxa"/>
          </w:tcPr>
          <w:p w:rsidR="000B3C22" w:rsidRDefault="000B3C22" w:rsidP="00174315">
            <w:pPr>
              <w:spacing w:line="240" w:lineRule="auto"/>
              <w:ind w:leftChars="0" w:left="0" w:firstLineChars="0" w:firstLine="0"/>
              <w:jc w:val="center"/>
              <w:rPr>
                <w:rFonts w:ascii="Times New Roman" w:hAnsi="Times New Roman"/>
                <w:b/>
                <w:sz w:val="28"/>
                <w:szCs w:val="28"/>
              </w:rPr>
            </w:pPr>
            <w:r>
              <w:rPr>
                <w:rFonts w:ascii="Times New Roman" w:hAnsi="Times New Roman"/>
                <w:b/>
                <w:sz w:val="28"/>
                <w:szCs w:val="28"/>
              </w:rPr>
              <w:t>KT. CHỦ TỊCH</w:t>
            </w:r>
          </w:p>
          <w:p w:rsidR="000B3C22" w:rsidRDefault="000B3C22" w:rsidP="00174315">
            <w:pPr>
              <w:spacing w:line="240" w:lineRule="auto"/>
              <w:ind w:leftChars="0" w:left="0" w:firstLineChars="0" w:firstLine="0"/>
              <w:jc w:val="center"/>
              <w:rPr>
                <w:rFonts w:ascii="Times New Roman" w:hAnsi="Times New Roman"/>
                <w:b/>
                <w:sz w:val="28"/>
                <w:szCs w:val="28"/>
              </w:rPr>
            </w:pPr>
            <w:r>
              <w:rPr>
                <w:rFonts w:ascii="Times New Roman" w:hAnsi="Times New Roman"/>
                <w:b/>
                <w:sz w:val="28"/>
                <w:szCs w:val="28"/>
              </w:rPr>
              <w:t>PHÓ CHỦ TỊCH</w:t>
            </w:r>
          </w:p>
          <w:p w:rsidR="000B3C22" w:rsidRPr="008B5096" w:rsidRDefault="008B5096" w:rsidP="001F7C88">
            <w:pPr>
              <w:spacing w:before="120" w:after="120" w:line="240" w:lineRule="auto"/>
              <w:ind w:leftChars="0" w:left="0" w:firstLineChars="0" w:firstLine="0"/>
              <w:jc w:val="center"/>
              <w:rPr>
                <w:rFonts w:ascii="Times New Roman" w:hAnsi="Times New Roman"/>
                <w:b/>
                <w:i/>
                <w:sz w:val="22"/>
                <w:szCs w:val="22"/>
              </w:rPr>
            </w:pPr>
            <w:r w:rsidRPr="008B5096">
              <w:rPr>
                <w:rFonts w:ascii="Times New Roman" w:hAnsi="Times New Roman"/>
                <w:b/>
                <w:i/>
                <w:sz w:val="22"/>
                <w:szCs w:val="22"/>
              </w:rPr>
              <w:t>(đã ký)</w:t>
            </w:r>
          </w:p>
          <w:p w:rsidR="000B3C22" w:rsidRDefault="000B3C22" w:rsidP="001F7C88">
            <w:pPr>
              <w:spacing w:before="120" w:after="120" w:line="240" w:lineRule="auto"/>
              <w:ind w:leftChars="0" w:left="0" w:firstLineChars="0" w:firstLine="0"/>
              <w:jc w:val="center"/>
              <w:rPr>
                <w:rFonts w:ascii="Times New Roman" w:hAnsi="Times New Roman"/>
                <w:b/>
                <w:sz w:val="28"/>
                <w:szCs w:val="28"/>
              </w:rPr>
            </w:pPr>
          </w:p>
          <w:p w:rsidR="000B3C22" w:rsidRDefault="000B3C22" w:rsidP="001F7C88">
            <w:pPr>
              <w:spacing w:before="120" w:after="120" w:line="240" w:lineRule="auto"/>
              <w:ind w:leftChars="0" w:left="0" w:firstLineChars="0" w:firstLine="0"/>
              <w:jc w:val="center"/>
              <w:rPr>
                <w:rFonts w:ascii="Times New Roman" w:hAnsi="Times New Roman"/>
                <w:b/>
                <w:sz w:val="28"/>
                <w:szCs w:val="28"/>
              </w:rPr>
            </w:pPr>
          </w:p>
          <w:p w:rsidR="000B3C22" w:rsidRDefault="000B3C22" w:rsidP="001F7C88">
            <w:pPr>
              <w:spacing w:before="120" w:after="120" w:line="240" w:lineRule="auto"/>
              <w:ind w:leftChars="0" w:left="0" w:firstLineChars="0" w:firstLine="0"/>
              <w:jc w:val="center"/>
              <w:rPr>
                <w:rFonts w:ascii="Times New Roman" w:hAnsi="Times New Roman"/>
                <w:b/>
                <w:sz w:val="28"/>
                <w:szCs w:val="28"/>
              </w:rPr>
            </w:pPr>
          </w:p>
          <w:p w:rsidR="000B3C22" w:rsidRPr="00037F25" w:rsidRDefault="00037F25" w:rsidP="001F7C88">
            <w:pPr>
              <w:spacing w:before="120" w:after="120" w:line="240" w:lineRule="auto"/>
              <w:ind w:leftChars="0" w:left="0" w:firstLineChars="0" w:firstLine="0"/>
              <w:jc w:val="center"/>
              <w:rPr>
                <w:rFonts w:ascii="Times New Roman" w:hAnsi="Times New Roman"/>
                <w:b/>
                <w:sz w:val="28"/>
                <w:szCs w:val="28"/>
              </w:rPr>
            </w:pPr>
            <w:r w:rsidRPr="00037F25">
              <w:rPr>
                <w:rFonts w:ascii="Times New Roman" w:hAnsi="Times New Roman"/>
                <w:b/>
                <w:sz w:val="28"/>
                <w:szCs w:val="28"/>
              </w:rPr>
              <w:t>Nguyễn Bạch Hoàng Phụng</w:t>
            </w:r>
          </w:p>
        </w:tc>
        <w:tc>
          <w:tcPr>
            <w:tcW w:w="4701" w:type="dxa"/>
          </w:tcPr>
          <w:p w:rsidR="000B3C22" w:rsidRDefault="000B3C22" w:rsidP="001F7C88">
            <w:pPr>
              <w:spacing w:before="120" w:after="120" w:line="240" w:lineRule="auto"/>
              <w:ind w:leftChars="0" w:left="0" w:firstLineChars="0" w:firstLine="0"/>
              <w:rPr>
                <w:rFonts w:ascii="Times New Roman" w:hAnsi="Times New Roman"/>
                <w:sz w:val="28"/>
                <w:szCs w:val="28"/>
              </w:rPr>
            </w:pPr>
          </w:p>
        </w:tc>
      </w:tr>
    </w:tbl>
    <w:p w:rsidR="001D1059" w:rsidRPr="001D1059" w:rsidRDefault="001D1059" w:rsidP="00382A97">
      <w:pPr>
        <w:spacing w:before="120" w:after="120" w:line="240" w:lineRule="auto"/>
        <w:ind w:leftChars="0" w:left="0" w:firstLineChars="0" w:firstLine="0"/>
        <w:rPr>
          <w:sz w:val="22"/>
          <w:szCs w:val="22"/>
        </w:rPr>
      </w:pPr>
    </w:p>
    <w:sectPr w:rsidR="001D1059" w:rsidRPr="001D1059" w:rsidSect="00440CE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17B" w:rsidRDefault="0061117B" w:rsidP="0004142A">
      <w:pPr>
        <w:spacing w:line="240" w:lineRule="auto"/>
        <w:ind w:left="0" w:hanging="3"/>
      </w:pPr>
      <w:r>
        <w:separator/>
      </w:r>
    </w:p>
  </w:endnote>
  <w:endnote w:type="continuationSeparator" w:id="0">
    <w:p w:rsidR="0061117B" w:rsidRDefault="0061117B" w:rsidP="0004142A">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42A" w:rsidRDefault="0004142A">
    <w:pPr>
      <w:pStyle w:val="Footer"/>
      <w:ind w:left="0" w:hanging="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42A" w:rsidRDefault="0004142A">
    <w:pPr>
      <w:pStyle w:val="Footer"/>
      <w:ind w:left="0" w:hanging="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42A" w:rsidRDefault="0004142A">
    <w:pPr>
      <w:pStyle w:val="Footer"/>
      <w:ind w:left="0" w:hanging="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17B" w:rsidRDefault="0061117B" w:rsidP="0004142A">
      <w:pPr>
        <w:spacing w:line="240" w:lineRule="auto"/>
        <w:ind w:left="0" w:hanging="3"/>
      </w:pPr>
      <w:r>
        <w:separator/>
      </w:r>
    </w:p>
  </w:footnote>
  <w:footnote w:type="continuationSeparator" w:id="0">
    <w:p w:rsidR="0061117B" w:rsidRDefault="0061117B" w:rsidP="0004142A">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42A" w:rsidRDefault="0004142A">
    <w:pPr>
      <w:pStyle w:val="Header"/>
      <w:ind w:left="0" w:hanging="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767041"/>
      <w:docPartObj>
        <w:docPartGallery w:val="Page Numbers (Top of Page)"/>
        <w:docPartUnique/>
      </w:docPartObj>
    </w:sdtPr>
    <w:sdtEndPr>
      <w:rPr>
        <w:noProof/>
      </w:rPr>
    </w:sdtEndPr>
    <w:sdtContent>
      <w:p w:rsidR="0004142A" w:rsidRDefault="0004142A">
        <w:pPr>
          <w:pStyle w:val="Header"/>
          <w:ind w:left="0" w:hanging="3"/>
          <w:jc w:val="center"/>
        </w:pPr>
        <w:r>
          <w:fldChar w:fldCharType="begin"/>
        </w:r>
        <w:r>
          <w:instrText xml:space="preserve"> PAGE   \* MERGEFORMAT </w:instrText>
        </w:r>
        <w:r>
          <w:fldChar w:fldCharType="separate"/>
        </w:r>
        <w:r w:rsidR="008B5096">
          <w:rPr>
            <w:noProof/>
          </w:rPr>
          <w:t>2</w:t>
        </w:r>
        <w:r>
          <w:rPr>
            <w:noProof/>
          </w:rPr>
          <w:fldChar w:fldCharType="end"/>
        </w:r>
      </w:p>
    </w:sdtContent>
  </w:sdt>
  <w:p w:rsidR="0004142A" w:rsidRDefault="0004142A">
    <w:pPr>
      <w:pStyle w:val="Header"/>
      <w:ind w:left="0" w:hanging="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42A" w:rsidRDefault="0004142A">
    <w:pPr>
      <w:pStyle w:val="Header"/>
      <w:ind w:left="0" w:hanging="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0377F2"/>
    <w:multiLevelType w:val="hybridMultilevel"/>
    <w:tmpl w:val="87543514"/>
    <w:lvl w:ilvl="0" w:tplc="044898B2">
      <w:start w:val="1"/>
      <w:numFmt w:val="decimal"/>
      <w:lvlText w:val="%1."/>
      <w:lvlJc w:val="left"/>
      <w:pPr>
        <w:ind w:left="925" w:hanging="360"/>
      </w:pPr>
    </w:lvl>
    <w:lvl w:ilvl="1" w:tplc="04090019">
      <w:start w:val="1"/>
      <w:numFmt w:val="lowerLetter"/>
      <w:lvlText w:val="%2."/>
      <w:lvlJc w:val="left"/>
      <w:pPr>
        <w:ind w:left="1645" w:hanging="360"/>
      </w:pPr>
    </w:lvl>
    <w:lvl w:ilvl="2" w:tplc="0409001B">
      <w:start w:val="1"/>
      <w:numFmt w:val="lowerRoman"/>
      <w:lvlText w:val="%3."/>
      <w:lvlJc w:val="right"/>
      <w:pPr>
        <w:ind w:left="2365" w:hanging="180"/>
      </w:pPr>
    </w:lvl>
    <w:lvl w:ilvl="3" w:tplc="0409000F">
      <w:start w:val="1"/>
      <w:numFmt w:val="decimal"/>
      <w:lvlText w:val="%4."/>
      <w:lvlJc w:val="left"/>
      <w:pPr>
        <w:ind w:left="3085" w:hanging="360"/>
      </w:pPr>
    </w:lvl>
    <w:lvl w:ilvl="4" w:tplc="04090019">
      <w:start w:val="1"/>
      <w:numFmt w:val="lowerLetter"/>
      <w:lvlText w:val="%5."/>
      <w:lvlJc w:val="left"/>
      <w:pPr>
        <w:ind w:left="3805" w:hanging="360"/>
      </w:pPr>
    </w:lvl>
    <w:lvl w:ilvl="5" w:tplc="0409001B">
      <w:start w:val="1"/>
      <w:numFmt w:val="lowerRoman"/>
      <w:lvlText w:val="%6."/>
      <w:lvlJc w:val="right"/>
      <w:pPr>
        <w:ind w:left="4525" w:hanging="180"/>
      </w:pPr>
    </w:lvl>
    <w:lvl w:ilvl="6" w:tplc="0409000F">
      <w:start w:val="1"/>
      <w:numFmt w:val="decimal"/>
      <w:lvlText w:val="%7."/>
      <w:lvlJc w:val="left"/>
      <w:pPr>
        <w:ind w:left="5245" w:hanging="360"/>
      </w:pPr>
    </w:lvl>
    <w:lvl w:ilvl="7" w:tplc="04090019">
      <w:start w:val="1"/>
      <w:numFmt w:val="lowerLetter"/>
      <w:lvlText w:val="%8."/>
      <w:lvlJc w:val="left"/>
      <w:pPr>
        <w:ind w:left="5965" w:hanging="360"/>
      </w:pPr>
    </w:lvl>
    <w:lvl w:ilvl="8" w:tplc="0409001B">
      <w:start w:val="1"/>
      <w:numFmt w:val="lowerRoman"/>
      <w:lvlText w:val="%9."/>
      <w:lvlJc w:val="right"/>
      <w:pPr>
        <w:ind w:left="6685" w:hanging="180"/>
      </w:pPr>
    </w:lvl>
  </w:abstractNum>
  <w:abstractNum w:abstractNumId="1" w15:restartNumberingAfterBreak="0">
    <w:nsid w:val="7A887939"/>
    <w:multiLevelType w:val="hybridMultilevel"/>
    <w:tmpl w:val="215C20CC"/>
    <w:lvl w:ilvl="0" w:tplc="7592E614">
      <w:start w:val="1"/>
      <w:numFmt w:val="decimal"/>
      <w:lvlText w:val="%1."/>
      <w:lvlJc w:val="left"/>
      <w:pPr>
        <w:ind w:left="925" w:hanging="360"/>
      </w:pPr>
      <w:rPr>
        <w:rFonts w:hint="default"/>
        <w:color w:val="000000" w:themeColor="text1"/>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C22"/>
    <w:rsid w:val="00035399"/>
    <w:rsid w:val="00037F25"/>
    <w:rsid w:val="0004142A"/>
    <w:rsid w:val="00063AE1"/>
    <w:rsid w:val="000865BC"/>
    <w:rsid w:val="000B3C22"/>
    <w:rsid w:val="00134A74"/>
    <w:rsid w:val="00160929"/>
    <w:rsid w:val="00174315"/>
    <w:rsid w:val="0018330C"/>
    <w:rsid w:val="001A3EE0"/>
    <w:rsid w:val="001B1BFC"/>
    <w:rsid w:val="001D1059"/>
    <w:rsid w:val="001F7C88"/>
    <w:rsid w:val="00200992"/>
    <w:rsid w:val="0022307F"/>
    <w:rsid w:val="002264BD"/>
    <w:rsid w:val="002A0678"/>
    <w:rsid w:val="003035C9"/>
    <w:rsid w:val="00311A5B"/>
    <w:rsid w:val="0033109E"/>
    <w:rsid w:val="00382A97"/>
    <w:rsid w:val="003A0CBC"/>
    <w:rsid w:val="003A2D08"/>
    <w:rsid w:val="003B7EDA"/>
    <w:rsid w:val="003E128A"/>
    <w:rsid w:val="00433257"/>
    <w:rsid w:val="00440CE7"/>
    <w:rsid w:val="00443C54"/>
    <w:rsid w:val="0048116E"/>
    <w:rsid w:val="004F2DBE"/>
    <w:rsid w:val="00517286"/>
    <w:rsid w:val="005434DC"/>
    <w:rsid w:val="00582CC1"/>
    <w:rsid w:val="00587D18"/>
    <w:rsid w:val="005910F9"/>
    <w:rsid w:val="005D7BA2"/>
    <w:rsid w:val="005F2897"/>
    <w:rsid w:val="0061117B"/>
    <w:rsid w:val="006245CC"/>
    <w:rsid w:val="0064355C"/>
    <w:rsid w:val="0068751D"/>
    <w:rsid w:val="006934D6"/>
    <w:rsid w:val="00697C45"/>
    <w:rsid w:val="006A064D"/>
    <w:rsid w:val="006B0E0C"/>
    <w:rsid w:val="007551A4"/>
    <w:rsid w:val="00815ACD"/>
    <w:rsid w:val="008521A9"/>
    <w:rsid w:val="00854F18"/>
    <w:rsid w:val="00892DA4"/>
    <w:rsid w:val="008A621F"/>
    <w:rsid w:val="008B5096"/>
    <w:rsid w:val="008C66E7"/>
    <w:rsid w:val="008E4F85"/>
    <w:rsid w:val="008F0026"/>
    <w:rsid w:val="00906E78"/>
    <w:rsid w:val="0090728A"/>
    <w:rsid w:val="00922802"/>
    <w:rsid w:val="00933513"/>
    <w:rsid w:val="00936CDE"/>
    <w:rsid w:val="00940829"/>
    <w:rsid w:val="00942D79"/>
    <w:rsid w:val="009674FB"/>
    <w:rsid w:val="009B0D99"/>
    <w:rsid w:val="009C4AE9"/>
    <w:rsid w:val="009E1342"/>
    <w:rsid w:val="00A00CDE"/>
    <w:rsid w:val="00A168AB"/>
    <w:rsid w:val="00A5028C"/>
    <w:rsid w:val="00A800BE"/>
    <w:rsid w:val="00A82C80"/>
    <w:rsid w:val="00AE782B"/>
    <w:rsid w:val="00B33C26"/>
    <w:rsid w:val="00B671D1"/>
    <w:rsid w:val="00B86E46"/>
    <w:rsid w:val="00C20798"/>
    <w:rsid w:val="00C44031"/>
    <w:rsid w:val="00CA345C"/>
    <w:rsid w:val="00CB2E16"/>
    <w:rsid w:val="00CC57C9"/>
    <w:rsid w:val="00D1002D"/>
    <w:rsid w:val="00D25AFD"/>
    <w:rsid w:val="00D73A79"/>
    <w:rsid w:val="00D94D14"/>
    <w:rsid w:val="00DA584B"/>
    <w:rsid w:val="00DB4895"/>
    <w:rsid w:val="00DF1DBB"/>
    <w:rsid w:val="00DF42BE"/>
    <w:rsid w:val="00E743C8"/>
    <w:rsid w:val="00E8242B"/>
    <w:rsid w:val="00E95148"/>
    <w:rsid w:val="00EA3525"/>
    <w:rsid w:val="00F07B2B"/>
    <w:rsid w:val="00F115D4"/>
    <w:rsid w:val="00F46187"/>
    <w:rsid w:val="00F91053"/>
    <w:rsid w:val="00F9476D"/>
    <w:rsid w:val="00FB77FB"/>
    <w:rsid w:val="00FC6645"/>
    <w:rsid w:val="00FD3AE9"/>
    <w:rsid w:val="00FD5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B512A"/>
  <w15:docId w15:val="{C182E772-3AA0-42CF-B885-602ACC17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C22"/>
    <w:pPr>
      <w:suppressAutoHyphens/>
      <w:spacing w:after="0" w:line="1" w:lineRule="atLeast"/>
      <w:ind w:leftChars="-1" w:left="-1" w:hangingChars="1" w:hanging="1"/>
      <w:jc w:val="both"/>
      <w:outlineLvl w:val="0"/>
    </w:pPr>
    <w:rPr>
      <w:rFonts w:ascii="VNI-Times" w:eastAsia="Times New Roman" w:hAnsi="VNI-Times" w:cs="Times New Roman"/>
      <w:position w:val="-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0B3C22"/>
    <w:pPr>
      <w:spacing w:before="100" w:beforeAutospacing="1" w:after="100" w:afterAutospacing="1"/>
    </w:pPr>
    <w:rPr>
      <w:rFonts w:ascii="Times New Roman" w:hAnsi="Times New Roman"/>
      <w:sz w:val="24"/>
      <w:szCs w:val="24"/>
    </w:rPr>
  </w:style>
  <w:style w:type="character" w:customStyle="1" w:styleId="Heading2">
    <w:name w:val="Heading #2_"/>
    <w:link w:val="Heading20"/>
    <w:locked/>
    <w:rsid w:val="000B3C22"/>
    <w:rPr>
      <w:b/>
      <w:bCs/>
      <w:shd w:val="clear" w:color="auto" w:fill="FFFFFF"/>
    </w:rPr>
  </w:style>
  <w:style w:type="paragraph" w:customStyle="1" w:styleId="Heading20">
    <w:name w:val="Heading #2"/>
    <w:basedOn w:val="Normal"/>
    <w:link w:val="Heading2"/>
    <w:qFormat/>
    <w:rsid w:val="000B3C22"/>
    <w:pPr>
      <w:widowControl w:val="0"/>
      <w:shd w:val="clear" w:color="auto" w:fill="FFFFFF"/>
      <w:suppressAutoHyphens w:val="0"/>
      <w:spacing w:before="60" w:after="60" w:line="0" w:lineRule="atLeast"/>
      <w:ind w:leftChars="0" w:left="0" w:firstLineChars="0" w:firstLine="700"/>
      <w:outlineLvl w:val="1"/>
    </w:pPr>
    <w:rPr>
      <w:rFonts w:asciiTheme="minorHAnsi" w:eastAsiaTheme="minorHAnsi" w:hAnsiTheme="minorHAnsi" w:cstheme="minorBidi"/>
      <w:b/>
      <w:bCs/>
      <w:position w:val="0"/>
      <w:sz w:val="22"/>
      <w:szCs w:val="22"/>
    </w:rPr>
  </w:style>
  <w:style w:type="paragraph" w:styleId="Header">
    <w:name w:val="header"/>
    <w:basedOn w:val="Normal"/>
    <w:link w:val="HeaderChar"/>
    <w:uiPriority w:val="99"/>
    <w:unhideWhenUsed/>
    <w:rsid w:val="0004142A"/>
    <w:pPr>
      <w:tabs>
        <w:tab w:val="center" w:pos="4680"/>
        <w:tab w:val="right" w:pos="9360"/>
      </w:tabs>
      <w:spacing w:line="240" w:lineRule="auto"/>
    </w:pPr>
  </w:style>
  <w:style w:type="character" w:customStyle="1" w:styleId="HeaderChar">
    <w:name w:val="Header Char"/>
    <w:basedOn w:val="DefaultParagraphFont"/>
    <w:link w:val="Header"/>
    <w:uiPriority w:val="99"/>
    <w:rsid w:val="0004142A"/>
    <w:rPr>
      <w:rFonts w:ascii="VNI-Times" w:eastAsia="Times New Roman" w:hAnsi="VNI-Times" w:cs="Times New Roman"/>
      <w:position w:val="-1"/>
      <w:sz w:val="26"/>
      <w:szCs w:val="26"/>
    </w:rPr>
  </w:style>
  <w:style w:type="paragraph" w:styleId="Footer">
    <w:name w:val="footer"/>
    <w:basedOn w:val="Normal"/>
    <w:link w:val="FooterChar"/>
    <w:uiPriority w:val="99"/>
    <w:unhideWhenUsed/>
    <w:rsid w:val="0004142A"/>
    <w:pPr>
      <w:tabs>
        <w:tab w:val="center" w:pos="4680"/>
        <w:tab w:val="right" w:pos="9360"/>
      </w:tabs>
      <w:spacing w:line="240" w:lineRule="auto"/>
    </w:pPr>
  </w:style>
  <w:style w:type="character" w:customStyle="1" w:styleId="FooterChar">
    <w:name w:val="Footer Char"/>
    <w:basedOn w:val="DefaultParagraphFont"/>
    <w:link w:val="Footer"/>
    <w:uiPriority w:val="99"/>
    <w:rsid w:val="0004142A"/>
    <w:rPr>
      <w:rFonts w:ascii="VNI-Times" w:eastAsia="Times New Roman" w:hAnsi="VNI-Times" w:cs="Times New Roman"/>
      <w:position w:val="-1"/>
      <w:sz w:val="26"/>
      <w:szCs w:val="26"/>
    </w:rPr>
  </w:style>
  <w:style w:type="table" w:styleId="TableGrid">
    <w:name w:val="Table Grid"/>
    <w:basedOn w:val="TableNormal"/>
    <w:uiPriority w:val="39"/>
    <w:rsid w:val="00591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93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55</cp:revision>
  <cp:lastPrinted>2024-12-10T02:17:00Z</cp:lastPrinted>
  <dcterms:created xsi:type="dcterms:W3CDTF">2024-12-16T08:53:00Z</dcterms:created>
  <dcterms:modified xsi:type="dcterms:W3CDTF">2024-12-25T09:15:00Z</dcterms:modified>
</cp:coreProperties>
</file>