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8"/>
        <w:gridCol w:w="5504"/>
      </w:tblGrid>
      <w:tr w:rsidR="00CB365A" w:rsidTr="00CB365A">
        <w:trPr>
          <w:trHeight w:val="1699"/>
        </w:trPr>
        <w:tc>
          <w:tcPr>
            <w:tcW w:w="4278" w:type="dxa"/>
            <w:tcBorders>
              <w:top w:val="nil"/>
              <w:left w:val="nil"/>
              <w:bottom w:val="nil"/>
              <w:right w:val="nil"/>
            </w:tcBorders>
          </w:tcPr>
          <w:p w:rsidR="00CB365A" w:rsidRDefault="00CB365A">
            <w:pPr>
              <w:spacing w:after="0" w:line="240" w:lineRule="auto"/>
              <w:jc w:val="center"/>
            </w:pPr>
            <w:r>
              <w:t xml:space="preserve">ỦY BAN NHÂN DÂN </w:t>
            </w:r>
          </w:p>
          <w:p w:rsidR="00CB365A" w:rsidRDefault="00CB365A">
            <w:pPr>
              <w:spacing w:after="0" w:line="240" w:lineRule="auto"/>
              <w:jc w:val="center"/>
            </w:pPr>
            <w:r>
              <w:t>THÀNH PHỐ THỦ ĐỨC</w:t>
            </w:r>
          </w:p>
          <w:p w:rsidR="00CB365A" w:rsidRDefault="00CB365A">
            <w:pPr>
              <w:spacing w:after="0" w:line="240" w:lineRule="auto"/>
              <w:jc w:val="center"/>
              <w:rPr>
                <w:b/>
              </w:rPr>
            </w:pPr>
            <w:r>
              <w:rPr>
                <w:b/>
              </w:rPr>
              <w:t>PHÒNG GIÁO DỤC VÀ ĐÀO TẠO</w:t>
            </w:r>
          </w:p>
          <w:p w:rsidR="00CB365A" w:rsidRDefault="00CB365A">
            <w:pPr>
              <w:spacing w:after="0" w:line="240" w:lineRule="auto"/>
              <w:jc w:val="center"/>
              <w:rPr>
                <w:b/>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775335</wp:posOffset>
                      </wp:positionH>
                      <wp:positionV relativeFrom="paragraph">
                        <wp:posOffset>1905</wp:posOffset>
                      </wp:positionV>
                      <wp:extent cx="11144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7A7E26" id="_x0000_t32" coordsize="21600,21600" o:spt="32" o:oned="t" path="m,l21600,21600e" filled="f">
                      <v:path arrowok="t" fillok="f" o:connecttype="none"/>
                      <o:lock v:ext="edit" shapetype="t"/>
                    </v:shapetype>
                    <v:shape id="Straight Arrow Connector 2" o:spid="_x0000_s1026" type="#_x0000_t32" style="position:absolute;margin-left:61.05pt;margin-top:.15pt;width:87.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"/>
                  </w:pict>
                </mc:Fallback>
              </mc:AlternateContent>
            </w:r>
          </w:p>
          <w:p w:rsidR="00CB365A" w:rsidRDefault="00CB365A">
            <w:pPr>
              <w:spacing w:after="0" w:line="240" w:lineRule="auto"/>
              <w:jc w:val="center"/>
              <w:rPr>
                <w:sz w:val="26"/>
                <w:szCs w:val="26"/>
              </w:rPr>
            </w:pPr>
            <w:r>
              <w:rPr>
                <w:sz w:val="26"/>
                <w:szCs w:val="26"/>
              </w:rPr>
              <w:t xml:space="preserve">Số: </w:t>
            </w:r>
            <w:r w:rsidR="00E14E86">
              <w:rPr>
                <w:sz w:val="26"/>
                <w:szCs w:val="26"/>
              </w:rPr>
              <w:t>2278</w:t>
            </w:r>
            <w:r>
              <w:rPr>
                <w:sz w:val="26"/>
                <w:szCs w:val="26"/>
              </w:rPr>
              <w:t>/GDĐT</w:t>
            </w:r>
          </w:p>
          <w:p w:rsidR="00CB365A" w:rsidRDefault="00CB365A">
            <w:pPr>
              <w:spacing w:after="0" w:line="240" w:lineRule="auto"/>
              <w:jc w:val="center"/>
              <w:rPr>
                <w:sz w:val="4"/>
                <w:szCs w:val="4"/>
              </w:rPr>
            </w:pPr>
          </w:p>
          <w:p w:rsidR="00CB365A" w:rsidRDefault="00CB365A">
            <w:pPr>
              <w:spacing w:after="0" w:line="240" w:lineRule="auto"/>
              <w:jc w:val="center"/>
              <w:rPr>
                <w:sz w:val="10"/>
              </w:rPr>
            </w:pPr>
          </w:p>
          <w:p w:rsidR="001E279F" w:rsidRDefault="00CB365A" w:rsidP="001E279F">
            <w:pPr>
              <w:spacing w:after="0" w:line="240" w:lineRule="auto"/>
              <w:jc w:val="center"/>
              <w:rPr>
                <w:sz w:val="26"/>
                <w:szCs w:val="26"/>
              </w:rPr>
            </w:pPr>
            <w:r>
              <w:rPr>
                <w:sz w:val="26"/>
                <w:szCs w:val="26"/>
              </w:rPr>
              <w:t xml:space="preserve">Về </w:t>
            </w:r>
            <w:r w:rsidR="00D77648">
              <w:rPr>
                <w:sz w:val="26"/>
                <w:szCs w:val="26"/>
              </w:rPr>
              <w:t>vai trò quản lý</w:t>
            </w:r>
            <w:r w:rsidR="004E6437">
              <w:rPr>
                <w:sz w:val="26"/>
                <w:szCs w:val="26"/>
              </w:rPr>
              <w:t>, chỉ đạo</w:t>
            </w:r>
            <w:r w:rsidR="00D77648">
              <w:rPr>
                <w:sz w:val="26"/>
                <w:szCs w:val="26"/>
              </w:rPr>
              <w:t xml:space="preserve"> của </w:t>
            </w:r>
          </w:p>
          <w:p w:rsidR="001E279F" w:rsidRDefault="00D77648" w:rsidP="001E279F">
            <w:pPr>
              <w:spacing w:after="0" w:line="240" w:lineRule="auto"/>
              <w:jc w:val="center"/>
              <w:rPr>
                <w:sz w:val="26"/>
                <w:szCs w:val="26"/>
              </w:rPr>
            </w:pPr>
            <w:r>
              <w:rPr>
                <w:sz w:val="26"/>
                <w:szCs w:val="26"/>
              </w:rPr>
              <w:t xml:space="preserve">thủ trưởng </w:t>
            </w:r>
            <w:r w:rsidR="00E91E4D">
              <w:rPr>
                <w:sz w:val="26"/>
                <w:szCs w:val="26"/>
              </w:rPr>
              <w:t xml:space="preserve">thực hiện công tác bữa ăn bán trú </w:t>
            </w:r>
            <w:r>
              <w:rPr>
                <w:sz w:val="26"/>
                <w:szCs w:val="26"/>
              </w:rPr>
              <w:t>cho học sinh</w:t>
            </w:r>
            <w:r w:rsidR="00E746F2">
              <w:rPr>
                <w:sz w:val="26"/>
                <w:szCs w:val="26"/>
              </w:rPr>
              <w:t xml:space="preserve">, </w:t>
            </w:r>
            <w:r w:rsidR="00166F72">
              <w:rPr>
                <w:sz w:val="26"/>
                <w:szCs w:val="26"/>
              </w:rPr>
              <w:t xml:space="preserve">môi trường </w:t>
            </w:r>
            <w:r w:rsidR="00CB365A">
              <w:rPr>
                <w:sz w:val="26"/>
                <w:szCs w:val="26"/>
              </w:rPr>
              <w:t>trong các cơ sở giáo dục</w:t>
            </w:r>
            <w:r w:rsidR="001E279F">
              <w:rPr>
                <w:sz w:val="26"/>
                <w:szCs w:val="26"/>
              </w:rPr>
              <w:t xml:space="preserve"> </w:t>
            </w:r>
            <w:r w:rsidR="00CB365A">
              <w:rPr>
                <w:sz w:val="26"/>
                <w:szCs w:val="26"/>
              </w:rPr>
              <w:t>trên địa bàn</w:t>
            </w:r>
          </w:p>
          <w:p w:rsidR="00CB365A" w:rsidRDefault="00CB365A" w:rsidP="001E279F">
            <w:pPr>
              <w:spacing w:after="0" w:line="240" w:lineRule="auto"/>
              <w:jc w:val="center"/>
              <w:rPr>
                <w:sz w:val="26"/>
                <w:szCs w:val="26"/>
              </w:rPr>
            </w:pPr>
            <w:r>
              <w:rPr>
                <w:sz w:val="26"/>
                <w:szCs w:val="26"/>
              </w:rPr>
              <w:t xml:space="preserve"> thành phố Thủ Đức</w:t>
            </w:r>
            <w:r>
              <w:rPr>
                <w:color w:val="000000"/>
                <w:sz w:val="26"/>
                <w:szCs w:val="26"/>
              </w:rPr>
              <w:t>.</w:t>
            </w:r>
          </w:p>
        </w:tc>
        <w:tc>
          <w:tcPr>
            <w:tcW w:w="5504" w:type="dxa"/>
            <w:tcBorders>
              <w:top w:val="nil"/>
              <w:left w:val="nil"/>
              <w:bottom w:val="nil"/>
              <w:right w:val="nil"/>
            </w:tcBorders>
          </w:tcPr>
          <w:p w:rsidR="00CB365A" w:rsidRDefault="00CB365A">
            <w:pPr>
              <w:spacing w:after="0" w:line="240" w:lineRule="auto"/>
              <w:ind w:left="-84"/>
              <w:jc w:val="center"/>
              <w:rPr>
                <w:b/>
              </w:rPr>
            </w:pPr>
            <w:r>
              <w:rPr>
                <w:b/>
              </w:rPr>
              <w:t xml:space="preserve">CỘNG HÒA XÃ HỘI CHỦ NGHĨA VIỆT </w:t>
            </w:r>
            <w:smartTag w:uri="urn:schemas-microsoft-com:office:smarttags" w:element="country-region">
              <w:smartTag w:uri="urn:schemas-microsoft-com:office:smarttags" w:element="place">
                <w:r>
                  <w:rPr>
                    <w:b/>
                  </w:rPr>
                  <w:t>NAM</w:t>
                </w:r>
              </w:smartTag>
            </w:smartTag>
          </w:p>
          <w:p w:rsidR="00CB365A" w:rsidRDefault="00CB365A">
            <w:pPr>
              <w:spacing w:after="0" w:line="240" w:lineRule="auto"/>
              <w:jc w:val="center"/>
              <w:rPr>
                <w:b/>
              </w:rPr>
            </w:pPr>
            <w:r>
              <w:rPr>
                <w:b/>
              </w:rPr>
              <w:t>Độc lập – Tự do – Hạnh phúc</w:t>
            </w:r>
          </w:p>
          <w:p w:rsidR="00CB365A" w:rsidRDefault="00CB365A">
            <w:pPr>
              <w:spacing w:after="0" w:line="240" w:lineRule="auto"/>
              <w:jc w:val="center"/>
              <w:rPr>
                <w:b/>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704215</wp:posOffset>
                      </wp:positionH>
                      <wp:positionV relativeFrom="paragraph">
                        <wp:posOffset>22860</wp:posOffset>
                      </wp:positionV>
                      <wp:extent cx="19145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74E4C" id="Straight Arrow Connector 1" o:spid="_x0000_s1026" type="#_x0000_t32" style="position:absolute;margin-left:55.45pt;margin-top:1.8pt;width:150.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gh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"/>
                  </w:pict>
                </mc:Fallback>
              </mc:AlternateContent>
            </w:r>
            <w:r>
              <w:rPr>
                <w:b/>
                <w:lang w:val="en-SG"/>
              </w:rPr>
              <w:t xml:space="preserve"> </w:t>
            </w:r>
          </w:p>
          <w:p w:rsidR="00CB365A" w:rsidRDefault="00CB365A">
            <w:pPr>
              <w:spacing w:after="0" w:line="240" w:lineRule="auto"/>
              <w:jc w:val="center"/>
              <w:rPr>
                <w:i/>
                <w:sz w:val="26"/>
                <w:szCs w:val="26"/>
              </w:rPr>
            </w:pPr>
          </w:p>
          <w:p w:rsidR="00CB365A" w:rsidRDefault="00CB365A">
            <w:pPr>
              <w:spacing w:after="0" w:line="240" w:lineRule="auto"/>
              <w:rPr>
                <w:b/>
              </w:rPr>
            </w:pPr>
            <w:r>
              <w:rPr>
                <w:i/>
                <w:sz w:val="26"/>
                <w:szCs w:val="26"/>
              </w:rPr>
              <w:t>Thành phố Thủ Đứ</w:t>
            </w:r>
            <w:r w:rsidR="00E14E86">
              <w:rPr>
                <w:i/>
                <w:sz w:val="26"/>
                <w:szCs w:val="26"/>
              </w:rPr>
              <w:t>c, ngày</w:t>
            </w:r>
            <w:r>
              <w:rPr>
                <w:i/>
                <w:sz w:val="26"/>
                <w:szCs w:val="26"/>
              </w:rPr>
              <w:t xml:space="preserve"> </w:t>
            </w:r>
            <w:r w:rsidR="00E14E86">
              <w:rPr>
                <w:i/>
                <w:sz w:val="26"/>
                <w:szCs w:val="26"/>
              </w:rPr>
              <w:t xml:space="preserve">01 </w:t>
            </w:r>
            <w:r>
              <w:rPr>
                <w:i/>
                <w:sz w:val="26"/>
                <w:szCs w:val="26"/>
              </w:rPr>
              <w:t xml:space="preserve">tháng </w:t>
            </w:r>
            <w:r w:rsidR="00E14E86">
              <w:rPr>
                <w:i/>
                <w:sz w:val="26"/>
                <w:szCs w:val="26"/>
              </w:rPr>
              <w:t>12</w:t>
            </w:r>
            <w:r>
              <w:rPr>
                <w:i/>
                <w:sz w:val="26"/>
                <w:szCs w:val="26"/>
              </w:rPr>
              <w:t xml:space="preserve"> năm 2024</w:t>
            </w:r>
          </w:p>
          <w:p w:rsidR="00CB365A" w:rsidRDefault="00CB365A">
            <w:pPr>
              <w:spacing w:after="0" w:line="240" w:lineRule="auto"/>
              <w:jc w:val="center"/>
              <w:rPr>
                <w:b/>
              </w:rPr>
            </w:pPr>
          </w:p>
          <w:p w:rsidR="00CB365A" w:rsidRDefault="00CB365A">
            <w:pPr>
              <w:spacing w:after="0" w:line="240" w:lineRule="auto"/>
            </w:pPr>
          </w:p>
        </w:tc>
      </w:tr>
    </w:tbl>
    <w:p w:rsidR="00CB365A" w:rsidRDefault="00CB365A" w:rsidP="00CB365A">
      <w:pPr>
        <w:spacing w:after="0"/>
        <w:ind w:left="1440" w:firstLine="720"/>
        <w:rPr>
          <w:sz w:val="28"/>
          <w:szCs w:val="28"/>
        </w:rPr>
      </w:pPr>
    </w:p>
    <w:p w:rsidR="00D65705" w:rsidRDefault="00CB365A" w:rsidP="00D65705">
      <w:pPr>
        <w:spacing w:after="0" w:line="240" w:lineRule="auto"/>
        <w:ind w:left="2552" w:hanging="1832"/>
        <w:rPr>
          <w:sz w:val="28"/>
          <w:szCs w:val="28"/>
        </w:rPr>
      </w:pPr>
      <w:r>
        <w:rPr>
          <w:sz w:val="28"/>
          <w:szCs w:val="28"/>
        </w:rPr>
        <w:t xml:space="preserve">          Kính gửi: </w:t>
      </w:r>
    </w:p>
    <w:p w:rsidR="00D65705" w:rsidRDefault="00D65705" w:rsidP="00216316">
      <w:pPr>
        <w:spacing w:after="0" w:line="240" w:lineRule="auto"/>
        <w:ind w:left="2552"/>
        <w:rPr>
          <w:sz w:val="28"/>
          <w:szCs w:val="28"/>
        </w:rPr>
      </w:pPr>
      <w:r>
        <w:rPr>
          <w:sz w:val="28"/>
          <w:szCs w:val="28"/>
        </w:rPr>
        <w:t xml:space="preserve">- </w:t>
      </w:r>
      <w:r w:rsidR="00CB365A" w:rsidRPr="00D65705">
        <w:rPr>
          <w:sz w:val="28"/>
          <w:szCs w:val="28"/>
        </w:rPr>
        <w:t>Thủ trưởng các cơ sở giáo dục mầm non, tiểu họ</w:t>
      </w:r>
      <w:r w:rsidR="00216316">
        <w:rPr>
          <w:sz w:val="28"/>
          <w:szCs w:val="28"/>
        </w:rPr>
        <w:t>c, THCS,</w:t>
      </w:r>
      <w:r w:rsidR="00216316" w:rsidRPr="00216316">
        <w:rPr>
          <w:sz w:val="28"/>
          <w:szCs w:val="28"/>
        </w:rPr>
        <w:t xml:space="preserve"> </w:t>
      </w:r>
      <w:r w:rsidR="00216316">
        <w:rPr>
          <w:sz w:val="28"/>
          <w:szCs w:val="28"/>
        </w:rPr>
        <w:t>trường Giáo dục chuyên biệt Thảo Điền;</w:t>
      </w:r>
    </w:p>
    <w:p w:rsidR="00956F83" w:rsidRDefault="00D65705" w:rsidP="00D65705">
      <w:pPr>
        <w:spacing w:after="0" w:line="240" w:lineRule="auto"/>
        <w:ind w:left="2552"/>
        <w:rPr>
          <w:sz w:val="28"/>
          <w:szCs w:val="28"/>
        </w:rPr>
      </w:pPr>
      <w:r>
        <w:rPr>
          <w:sz w:val="28"/>
          <w:szCs w:val="28"/>
        </w:rPr>
        <w:t>- Hiệu trưởng các trường nhiều cấp học;</w:t>
      </w:r>
      <w:r w:rsidR="00216316">
        <w:rPr>
          <w:sz w:val="28"/>
          <w:szCs w:val="28"/>
        </w:rPr>
        <w:t xml:space="preserve"> </w:t>
      </w:r>
    </w:p>
    <w:p w:rsidR="00D65705" w:rsidRPr="00D65705" w:rsidRDefault="00D65705" w:rsidP="00D65705">
      <w:pPr>
        <w:spacing w:after="0" w:line="240" w:lineRule="auto"/>
        <w:ind w:left="2552"/>
        <w:rPr>
          <w:sz w:val="28"/>
          <w:szCs w:val="28"/>
        </w:rPr>
      </w:pPr>
      <w:r>
        <w:rPr>
          <w:sz w:val="28"/>
          <w:szCs w:val="28"/>
        </w:rPr>
        <w:t>- Các đơn vị căn tin, đơn vị cung cấp suất ăn tại các cơ sở giáo dục trên địa bàn thành phố Thủ Đức.</w:t>
      </w:r>
    </w:p>
    <w:p w:rsidR="00CB365A" w:rsidRPr="0002610B" w:rsidRDefault="00CB365A" w:rsidP="00CB365A">
      <w:pPr>
        <w:spacing w:after="120"/>
        <w:ind w:left="2694" w:hanging="534"/>
        <w:rPr>
          <w:sz w:val="28"/>
          <w:szCs w:val="28"/>
        </w:rPr>
      </w:pPr>
      <w:r w:rsidRPr="0002610B">
        <w:rPr>
          <w:sz w:val="28"/>
          <w:szCs w:val="28"/>
        </w:rPr>
        <w:t xml:space="preserve">  </w:t>
      </w:r>
    </w:p>
    <w:p w:rsidR="00CB365A" w:rsidRPr="0002610B" w:rsidRDefault="00D77648" w:rsidP="008D3591">
      <w:pPr>
        <w:spacing w:before="120" w:after="120" w:line="240" w:lineRule="auto"/>
        <w:ind w:firstLine="720"/>
        <w:jc w:val="both"/>
        <w:rPr>
          <w:sz w:val="28"/>
          <w:szCs w:val="28"/>
        </w:rPr>
      </w:pPr>
      <w:r w:rsidRPr="0002610B">
        <w:rPr>
          <w:sz w:val="28"/>
          <w:szCs w:val="28"/>
        </w:rPr>
        <w:t xml:space="preserve">Căn cứ vào </w:t>
      </w:r>
      <w:r w:rsidR="00B61E83" w:rsidRPr="0002610B">
        <w:rPr>
          <w:sz w:val="28"/>
          <w:szCs w:val="28"/>
        </w:rPr>
        <w:t xml:space="preserve">kế hoạch </w:t>
      </w:r>
      <w:r w:rsidR="003D4F4D" w:rsidRPr="0002610B">
        <w:rPr>
          <w:sz w:val="28"/>
          <w:szCs w:val="28"/>
        </w:rPr>
        <w:t xml:space="preserve">nhiệm vụ năm học </w:t>
      </w:r>
      <w:r w:rsidR="00B61E83" w:rsidRPr="0002610B">
        <w:rPr>
          <w:sz w:val="28"/>
          <w:szCs w:val="28"/>
        </w:rPr>
        <w:t xml:space="preserve">2024-2025 </w:t>
      </w:r>
      <w:r w:rsidR="003D4F4D" w:rsidRPr="0002610B">
        <w:rPr>
          <w:sz w:val="28"/>
          <w:szCs w:val="28"/>
        </w:rPr>
        <w:t xml:space="preserve">và </w:t>
      </w:r>
      <w:r w:rsidRPr="0002610B">
        <w:rPr>
          <w:sz w:val="28"/>
          <w:szCs w:val="28"/>
        </w:rPr>
        <w:t>tình hình thực tế hiện nay</w:t>
      </w:r>
      <w:r w:rsidR="00CB365A" w:rsidRPr="0002610B">
        <w:rPr>
          <w:sz w:val="28"/>
          <w:szCs w:val="28"/>
        </w:rPr>
        <w:t>,</w:t>
      </w:r>
    </w:p>
    <w:p w:rsidR="003D4F4D" w:rsidRPr="0002610B" w:rsidRDefault="003D4F4D" w:rsidP="008D3591">
      <w:pPr>
        <w:spacing w:before="120" w:after="120" w:line="240" w:lineRule="auto"/>
        <w:ind w:firstLine="720"/>
        <w:jc w:val="both"/>
        <w:rPr>
          <w:sz w:val="28"/>
          <w:szCs w:val="28"/>
        </w:rPr>
      </w:pPr>
      <w:r w:rsidRPr="0002610B">
        <w:rPr>
          <w:sz w:val="28"/>
          <w:szCs w:val="28"/>
        </w:rPr>
        <w:t xml:space="preserve">Qua sự việc lan truyền trên hệ thống báo chí những ngày qua về </w:t>
      </w:r>
      <w:r w:rsidR="0083160A">
        <w:rPr>
          <w:sz w:val="28"/>
          <w:szCs w:val="28"/>
        </w:rPr>
        <w:t xml:space="preserve">chất lượng </w:t>
      </w:r>
      <w:r w:rsidRPr="0002610B">
        <w:rPr>
          <w:sz w:val="28"/>
          <w:szCs w:val="28"/>
        </w:rPr>
        <w:t xml:space="preserve">bữa ăn bán trú của học sinh tại </w:t>
      </w:r>
      <w:r w:rsidR="007D58F3" w:rsidRPr="0002610B">
        <w:rPr>
          <w:sz w:val="28"/>
          <w:szCs w:val="28"/>
        </w:rPr>
        <w:t>một số trường trên địa bàn thành phố Thủ Đức</w:t>
      </w:r>
      <w:r w:rsidRPr="0002610B">
        <w:rPr>
          <w:sz w:val="28"/>
          <w:szCs w:val="28"/>
        </w:rPr>
        <w:t xml:space="preserve"> liên quan đến chất lượng bữa ăn không đảm bảo dinh dưỡng,</w:t>
      </w:r>
    </w:p>
    <w:p w:rsidR="0077772A" w:rsidRPr="0002610B" w:rsidRDefault="00CB365A" w:rsidP="008D3591">
      <w:pPr>
        <w:spacing w:before="120" w:after="120" w:line="240" w:lineRule="auto"/>
        <w:ind w:firstLine="720"/>
        <w:jc w:val="both"/>
        <w:rPr>
          <w:sz w:val="28"/>
          <w:szCs w:val="28"/>
        </w:rPr>
      </w:pPr>
      <w:r w:rsidRPr="0002610B">
        <w:rPr>
          <w:sz w:val="28"/>
          <w:szCs w:val="28"/>
        </w:rPr>
        <w:t xml:space="preserve">Phòng Giáo dục và Đào tạo </w:t>
      </w:r>
      <w:r w:rsidR="003D4F4D" w:rsidRPr="0002610B">
        <w:rPr>
          <w:sz w:val="28"/>
          <w:szCs w:val="28"/>
        </w:rPr>
        <w:t>đề nghị thủ trưởng các cơ sở giáo dục t</w:t>
      </w:r>
      <w:r w:rsidRPr="0002610B">
        <w:rPr>
          <w:sz w:val="28"/>
          <w:szCs w:val="28"/>
        </w:rPr>
        <w:t xml:space="preserve">hực hiện </w:t>
      </w:r>
      <w:r w:rsidR="003D4F4D" w:rsidRPr="0002610B">
        <w:rPr>
          <w:sz w:val="28"/>
          <w:szCs w:val="28"/>
        </w:rPr>
        <w:t xml:space="preserve">nghiêm túc </w:t>
      </w:r>
      <w:r w:rsidRPr="0002610B">
        <w:rPr>
          <w:sz w:val="28"/>
          <w:szCs w:val="28"/>
        </w:rPr>
        <w:t>một số nội dung như sau:</w:t>
      </w:r>
    </w:p>
    <w:p w:rsidR="00DD7473" w:rsidRDefault="0077772A" w:rsidP="008D3591">
      <w:pPr>
        <w:spacing w:before="120" w:after="120" w:line="240" w:lineRule="auto"/>
        <w:ind w:firstLine="720"/>
        <w:jc w:val="both"/>
        <w:rPr>
          <w:sz w:val="28"/>
          <w:szCs w:val="28"/>
        </w:rPr>
      </w:pPr>
      <w:r w:rsidRPr="0002610B">
        <w:rPr>
          <w:b/>
          <w:sz w:val="28"/>
          <w:szCs w:val="28"/>
        </w:rPr>
        <w:t>1.</w:t>
      </w:r>
      <w:r w:rsidRPr="0002610B">
        <w:rPr>
          <w:sz w:val="28"/>
          <w:szCs w:val="28"/>
        </w:rPr>
        <w:t xml:space="preserve"> </w:t>
      </w:r>
      <w:r w:rsidR="00DD7473" w:rsidRPr="00DD7473">
        <w:rPr>
          <w:b/>
          <w:sz w:val="28"/>
          <w:szCs w:val="28"/>
        </w:rPr>
        <w:t>Về công tác quản lý chỉ đạo</w:t>
      </w:r>
    </w:p>
    <w:p w:rsidR="00DD7473" w:rsidRDefault="00DD7473" w:rsidP="008D3591">
      <w:pPr>
        <w:spacing w:before="120" w:after="120" w:line="240" w:lineRule="auto"/>
        <w:ind w:firstLine="720"/>
        <w:jc w:val="both"/>
        <w:rPr>
          <w:sz w:val="28"/>
          <w:szCs w:val="28"/>
        </w:rPr>
      </w:pPr>
      <w:r w:rsidRPr="00DD7473">
        <w:rPr>
          <w:i/>
          <w:sz w:val="28"/>
          <w:szCs w:val="28"/>
        </w:rPr>
        <w:t>1.1. Về công tác t</w:t>
      </w:r>
      <w:r w:rsidR="0090771D" w:rsidRPr="00DD7473">
        <w:rPr>
          <w:i/>
          <w:sz w:val="28"/>
          <w:szCs w:val="28"/>
        </w:rPr>
        <w:t>riển khai</w:t>
      </w:r>
      <w:r w:rsidR="0077772A" w:rsidRPr="00DD7473">
        <w:rPr>
          <w:i/>
          <w:sz w:val="28"/>
          <w:szCs w:val="28"/>
        </w:rPr>
        <w:t xml:space="preserve"> </w:t>
      </w:r>
      <w:r w:rsidRPr="00DD7473">
        <w:rPr>
          <w:i/>
          <w:sz w:val="28"/>
          <w:szCs w:val="28"/>
        </w:rPr>
        <w:t>văn bản chỉ đạo</w:t>
      </w:r>
    </w:p>
    <w:p w:rsidR="0077772A" w:rsidRPr="0002610B" w:rsidRDefault="00DD7473" w:rsidP="008D3591">
      <w:pPr>
        <w:spacing w:before="120" w:after="120" w:line="240" w:lineRule="auto"/>
        <w:ind w:firstLine="720"/>
        <w:jc w:val="both"/>
        <w:rPr>
          <w:sz w:val="28"/>
          <w:szCs w:val="28"/>
        </w:rPr>
      </w:pPr>
      <w:r>
        <w:rPr>
          <w:sz w:val="28"/>
          <w:szCs w:val="28"/>
        </w:rPr>
        <w:t xml:space="preserve">Tổ chức triển khai, tuyên truyền </w:t>
      </w:r>
      <w:r w:rsidR="0077772A" w:rsidRPr="0002610B">
        <w:rPr>
          <w:sz w:val="28"/>
          <w:szCs w:val="28"/>
        </w:rPr>
        <w:t xml:space="preserve">trong đội ngũ giáo viên, nhân viên </w:t>
      </w:r>
      <w:r w:rsidR="00807448">
        <w:rPr>
          <w:sz w:val="28"/>
          <w:szCs w:val="28"/>
        </w:rPr>
        <w:t>nội dung</w:t>
      </w:r>
      <w:r w:rsidR="0077772A" w:rsidRPr="0002610B">
        <w:rPr>
          <w:sz w:val="28"/>
          <w:szCs w:val="28"/>
        </w:rPr>
        <w:t xml:space="preserve"> các văn bản chỉ đạo tại:</w:t>
      </w:r>
    </w:p>
    <w:p w:rsidR="008B757D" w:rsidRPr="0002610B" w:rsidRDefault="00F7539D" w:rsidP="008D3591">
      <w:pPr>
        <w:spacing w:before="120" w:after="120" w:line="240" w:lineRule="auto"/>
        <w:ind w:firstLine="720"/>
        <w:jc w:val="both"/>
        <w:rPr>
          <w:sz w:val="28"/>
          <w:szCs w:val="28"/>
          <w:lang w:val="en-GB"/>
        </w:rPr>
      </w:pPr>
      <w:r w:rsidRPr="0002610B">
        <w:rPr>
          <w:sz w:val="28"/>
          <w:szCs w:val="28"/>
        </w:rPr>
        <w:t xml:space="preserve">- </w:t>
      </w:r>
      <w:r w:rsidR="0056290A" w:rsidRPr="0002610B">
        <w:rPr>
          <w:sz w:val="28"/>
          <w:szCs w:val="28"/>
          <w:lang w:val="en-GB"/>
        </w:rPr>
        <w:t>Quyết định số 2195/QĐ-BGDĐT ngày 10 tháng 8 năm 2022 của Bộ Giáo dục và Đào tạo về việc phê duyệt Hướng dẫn công tác tổ chức bữa ăn học đường kết hợp tăng cường hoạt động thể lực cho trẻ em, học sinh trong các cơ sở giáo dục mầm non và tiểu học;</w:t>
      </w:r>
    </w:p>
    <w:p w:rsidR="0056290A" w:rsidRPr="0002610B" w:rsidRDefault="0056290A" w:rsidP="008D3591">
      <w:pPr>
        <w:spacing w:before="120" w:after="120" w:line="240" w:lineRule="auto"/>
        <w:ind w:firstLine="720"/>
        <w:jc w:val="both"/>
        <w:rPr>
          <w:sz w:val="28"/>
          <w:szCs w:val="28"/>
          <w:lang w:val="en-GB"/>
        </w:rPr>
      </w:pPr>
      <w:r w:rsidRPr="0002610B">
        <w:rPr>
          <w:sz w:val="28"/>
          <w:szCs w:val="28"/>
          <w:lang w:val="en-GB"/>
        </w:rPr>
        <w:t>- Quyết định số 4280/QĐ-BGDĐT ngày 14 tháng 12 năm 2022 của Bộ Giáo dục và Đào tạo về việc phê duyệt Hướng dẫn công tác tổ chức bữa ăn học đường kết hợp tăng cường hoạt động thể lực cho học sinh trung học cơ sở;</w:t>
      </w:r>
    </w:p>
    <w:p w:rsidR="00597AF6" w:rsidRPr="0002610B" w:rsidRDefault="00597AF6" w:rsidP="008D3591">
      <w:pPr>
        <w:spacing w:before="120" w:after="120" w:line="240" w:lineRule="auto"/>
        <w:ind w:firstLine="720"/>
        <w:jc w:val="both"/>
        <w:rPr>
          <w:sz w:val="28"/>
          <w:szCs w:val="28"/>
        </w:rPr>
      </w:pPr>
      <w:r w:rsidRPr="0002610B">
        <w:rPr>
          <w:sz w:val="28"/>
          <w:szCs w:val="28"/>
        </w:rPr>
        <w:t xml:space="preserve">- Kế hoạch số 4480/SGDĐT-CTTT ngày 03/12/2019 của Sở Giáo dục và Đào tạo về triển khai bộ thực đơn cân bằng dinh dưỡng cho </w:t>
      </w:r>
      <w:r w:rsidR="00E3718B">
        <w:rPr>
          <w:sz w:val="28"/>
          <w:szCs w:val="28"/>
        </w:rPr>
        <w:t xml:space="preserve">học sinh </w:t>
      </w:r>
      <w:r w:rsidRPr="0002610B">
        <w:rPr>
          <w:sz w:val="28"/>
          <w:szCs w:val="28"/>
        </w:rPr>
        <w:t>trung học cơ sở;</w:t>
      </w:r>
    </w:p>
    <w:p w:rsidR="00185BD7" w:rsidRPr="0002610B" w:rsidRDefault="00185BD7" w:rsidP="00455F58">
      <w:pPr>
        <w:spacing w:before="120" w:after="120" w:line="240" w:lineRule="auto"/>
        <w:ind w:firstLine="720"/>
        <w:jc w:val="both"/>
        <w:rPr>
          <w:sz w:val="28"/>
          <w:szCs w:val="28"/>
        </w:rPr>
      </w:pPr>
      <w:r w:rsidRPr="0002610B">
        <w:rPr>
          <w:sz w:val="28"/>
          <w:szCs w:val="28"/>
        </w:rPr>
        <w:t>- Công văn số 3199/SGDĐT-CTTT ngày 8/9/2022 của Sở Giáo dụ</w:t>
      </w:r>
      <w:r w:rsidR="00455F58">
        <w:rPr>
          <w:sz w:val="28"/>
          <w:szCs w:val="28"/>
        </w:rPr>
        <w:t xml:space="preserve">c và Đào </w:t>
      </w:r>
      <w:r w:rsidRPr="0002610B">
        <w:rPr>
          <w:sz w:val="28"/>
          <w:szCs w:val="28"/>
        </w:rPr>
        <w:t xml:space="preserve">tạo về triển khai Hướng dẫn công tác tổ chức bữa ăn học đường kết hợp tăng </w:t>
      </w:r>
      <w:r w:rsidRPr="0002610B">
        <w:rPr>
          <w:sz w:val="28"/>
          <w:szCs w:val="28"/>
        </w:rPr>
        <w:lastRenderedPageBreak/>
        <w:t>cường hoạt động thể lực cho trẻ em, học sinh trong các cơ sở giáo dục mầm non và tiểu học</w:t>
      </w:r>
      <w:r w:rsidR="007745E0" w:rsidRPr="0002610B">
        <w:rPr>
          <w:sz w:val="28"/>
          <w:szCs w:val="28"/>
        </w:rPr>
        <w:t>;</w:t>
      </w:r>
    </w:p>
    <w:p w:rsidR="001626EC" w:rsidRPr="0002610B" w:rsidRDefault="001626EC" w:rsidP="008D3591">
      <w:pPr>
        <w:spacing w:before="120" w:after="120" w:line="240" w:lineRule="auto"/>
        <w:ind w:firstLine="720"/>
        <w:jc w:val="both"/>
        <w:rPr>
          <w:sz w:val="28"/>
          <w:szCs w:val="28"/>
        </w:rPr>
      </w:pPr>
      <w:r w:rsidRPr="0002610B">
        <w:rPr>
          <w:sz w:val="28"/>
          <w:szCs w:val="28"/>
          <w:lang w:val="en-GB"/>
        </w:rPr>
        <w:t>- Công văn số 1953/SGDĐT-CTTT ngày 25 tháng 04 năm 2023 của Sở Giáo dục và Đào tạo về báo cáo công tác phối hợp Ban đại diện Cha mẹ học sinh trong đảm bảo an toàn thực phẩm và vệ sinh trường học</w:t>
      </w:r>
    </w:p>
    <w:p w:rsidR="007C35C9" w:rsidRPr="0002610B" w:rsidRDefault="00237A7E" w:rsidP="008D3591">
      <w:pPr>
        <w:spacing w:before="120" w:after="120" w:line="240" w:lineRule="auto"/>
        <w:ind w:firstLine="720"/>
        <w:jc w:val="both"/>
        <w:rPr>
          <w:sz w:val="28"/>
          <w:szCs w:val="28"/>
        </w:rPr>
      </w:pPr>
      <w:r w:rsidRPr="0002610B">
        <w:rPr>
          <w:sz w:val="28"/>
          <w:szCs w:val="28"/>
        </w:rPr>
        <w:t xml:space="preserve">- </w:t>
      </w:r>
      <w:r w:rsidR="007C35C9" w:rsidRPr="0002610B">
        <w:rPr>
          <w:sz w:val="28"/>
          <w:szCs w:val="28"/>
        </w:rPr>
        <w:t>Kế hoạch số 593/KH-BCĐ ngày 24/9/2024 của Ban Chỉ đạo công tác y tế trường học về công tác y tế trường học năm học 2024-2025</w:t>
      </w:r>
      <w:r w:rsidRPr="0002610B">
        <w:rPr>
          <w:sz w:val="28"/>
          <w:szCs w:val="28"/>
        </w:rPr>
        <w:t>;</w:t>
      </w:r>
    </w:p>
    <w:p w:rsidR="007C35C9" w:rsidRPr="0002610B" w:rsidRDefault="00237A7E" w:rsidP="008D3591">
      <w:pPr>
        <w:spacing w:before="120" w:after="120" w:line="240" w:lineRule="auto"/>
        <w:ind w:firstLine="720"/>
        <w:jc w:val="both"/>
        <w:rPr>
          <w:sz w:val="28"/>
          <w:szCs w:val="28"/>
        </w:rPr>
      </w:pPr>
      <w:r w:rsidRPr="0002610B">
        <w:rPr>
          <w:sz w:val="28"/>
          <w:szCs w:val="28"/>
        </w:rPr>
        <w:t xml:space="preserve">- </w:t>
      </w:r>
      <w:r w:rsidR="00F7539D" w:rsidRPr="0002610B">
        <w:rPr>
          <w:sz w:val="28"/>
          <w:szCs w:val="28"/>
        </w:rPr>
        <w:t>Kế hoạch số</w:t>
      </w:r>
      <w:r w:rsidR="007C35C9" w:rsidRPr="0002610B">
        <w:rPr>
          <w:sz w:val="28"/>
          <w:szCs w:val="28"/>
        </w:rPr>
        <w:t xml:space="preserve"> 1142/KH-GDĐT ngày 17/6/2024 của phòng Giáo dục và Đào tạo về đảm bảo an toàn thực phẩm ngành Giáo dục và Đào tạo năm 2024;</w:t>
      </w:r>
    </w:p>
    <w:p w:rsidR="007C35C9" w:rsidRDefault="007C35C9" w:rsidP="008D3591">
      <w:pPr>
        <w:spacing w:before="120" w:after="120" w:line="240" w:lineRule="auto"/>
        <w:ind w:firstLine="720"/>
        <w:jc w:val="both"/>
        <w:rPr>
          <w:sz w:val="28"/>
          <w:szCs w:val="28"/>
        </w:rPr>
      </w:pPr>
      <w:r w:rsidRPr="0002610B">
        <w:rPr>
          <w:sz w:val="28"/>
          <w:szCs w:val="28"/>
        </w:rPr>
        <w:t xml:space="preserve">- </w:t>
      </w:r>
      <w:r w:rsidR="00C740F9" w:rsidRPr="0002610B">
        <w:rPr>
          <w:sz w:val="28"/>
          <w:szCs w:val="28"/>
        </w:rPr>
        <w:t xml:space="preserve">Công văn số 91/GDĐT ngày 19/01/2023 của phòng Giáo dục và Đào tạo về </w:t>
      </w:r>
      <w:r w:rsidR="00C12CA6" w:rsidRPr="0002610B">
        <w:rPr>
          <w:sz w:val="28"/>
          <w:szCs w:val="28"/>
        </w:rPr>
        <w:t xml:space="preserve">tăng cường công tác tổ chức bữa ăn học đường kết hợp tăng cường hoạt động thể lực cho trẻ em, học sinh. </w:t>
      </w:r>
    </w:p>
    <w:p w:rsidR="00BE20A1" w:rsidRPr="0002610B" w:rsidRDefault="00BE20A1" w:rsidP="008D3591">
      <w:pPr>
        <w:spacing w:before="120" w:after="120" w:line="240" w:lineRule="auto"/>
        <w:ind w:firstLine="720"/>
        <w:jc w:val="both"/>
        <w:rPr>
          <w:sz w:val="28"/>
          <w:szCs w:val="28"/>
        </w:rPr>
      </w:pPr>
      <w:r>
        <w:rPr>
          <w:sz w:val="28"/>
          <w:szCs w:val="28"/>
        </w:rPr>
        <w:t xml:space="preserve">- </w:t>
      </w:r>
      <w:r w:rsidRPr="0002610B">
        <w:rPr>
          <w:sz w:val="28"/>
          <w:szCs w:val="28"/>
        </w:rPr>
        <w:t>Thủ trưởng phải nghiên cứu, nắm bắt và</w:t>
      </w:r>
      <w:r>
        <w:rPr>
          <w:sz w:val="28"/>
          <w:szCs w:val="28"/>
        </w:rPr>
        <w:t xml:space="preserve"> triển khai</w:t>
      </w:r>
      <w:r w:rsidRPr="0002610B">
        <w:rPr>
          <w:sz w:val="28"/>
          <w:szCs w:val="28"/>
        </w:rPr>
        <w:t xml:space="preserve"> thực hiện các văn bản quy phạm pháp luật</w:t>
      </w:r>
      <w:r>
        <w:rPr>
          <w:sz w:val="28"/>
          <w:szCs w:val="28"/>
        </w:rPr>
        <w:t xml:space="preserve"> đến hội đồng sư phạm</w:t>
      </w:r>
      <w:r w:rsidR="00E77158">
        <w:rPr>
          <w:sz w:val="28"/>
          <w:szCs w:val="28"/>
        </w:rPr>
        <w:t>, đơn vị cung cấp thực phẩm, suất ăn</w:t>
      </w:r>
      <w:r w:rsidR="003E6014">
        <w:rPr>
          <w:sz w:val="28"/>
          <w:szCs w:val="28"/>
        </w:rPr>
        <w:t xml:space="preserve"> liên quan đến an toàn thực phẩm</w:t>
      </w:r>
      <w:r w:rsidR="00E77158">
        <w:rPr>
          <w:sz w:val="28"/>
          <w:szCs w:val="28"/>
        </w:rPr>
        <w:t>.</w:t>
      </w:r>
    </w:p>
    <w:p w:rsidR="00DD7473" w:rsidRPr="00DD7473" w:rsidRDefault="00760D94" w:rsidP="008D3591">
      <w:pPr>
        <w:spacing w:before="120" w:after="120" w:line="240" w:lineRule="auto"/>
        <w:ind w:firstLine="720"/>
        <w:jc w:val="both"/>
        <w:rPr>
          <w:i/>
          <w:sz w:val="28"/>
          <w:szCs w:val="28"/>
        </w:rPr>
      </w:pPr>
      <w:r>
        <w:rPr>
          <w:i/>
          <w:sz w:val="28"/>
          <w:szCs w:val="28"/>
        </w:rPr>
        <w:t>1.2</w:t>
      </w:r>
      <w:r w:rsidR="00DD7473" w:rsidRPr="00DD7473">
        <w:rPr>
          <w:i/>
          <w:sz w:val="28"/>
          <w:szCs w:val="28"/>
        </w:rPr>
        <w:t>. Về công tác quản lý</w:t>
      </w:r>
    </w:p>
    <w:p w:rsidR="00A95171" w:rsidRDefault="00FD0864" w:rsidP="005B08CA">
      <w:pPr>
        <w:spacing w:before="120" w:after="120" w:line="240" w:lineRule="auto"/>
        <w:ind w:firstLine="720"/>
        <w:jc w:val="both"/>
        <w:rPr>
          <w:sz w:val="28"/>
          <w:szCs w:val="28"/>
        </w:rPr>
      </w:pPr>
      <w:r>
        <w:rPr>
          <w:sz w:val="28"/>
          <w:szCs w:val="28"/>
        </w:rPr>
        <w:t xml:space="preserve">- </w:t>
      </w:r>
      <w:r w:rsidR="00E4168A">
        <w:rPr>
          <w:sz w:val="28"/>
          <w:szCs w:val="28"/>
        </w:rPr>
        <w:t>Rà soát công tác xây dựng kế hoạch hoạt động bán trú; Quyết định t</w:t>
      </w:r>
      <w:r w:rsidR="00E4168A" w:rsidRPr="0002610B">
        <w:rPr>
          <w:sz w:val="28"/>
          <w:szCs w:val="28"/>
        </w:rPr>
        <w:t>hành lập Ban tiếp phẩ</w:t>
      </w:r>
      <w:r w:rsidR="00E4168A">
        <w:rPr>
          <w:sz w:val="28"/>
          <w:szCs w:val="28"/>
        </w:rPr>
        <w:t>m,</w:t>
      </w:r>
      <w:r w:rsidR="00E4168A" w:rsidRPr="0002610B">
        <w:rPr>
          <w:sz w:val="28"/>
          <w:szCs w:val="28"/>
        </w:rPr>
        <w:t xml:space="preserve"> phân công </w:t>
      </w:r>
      <w:r w:rsidR="00E4168A">
        <w:rPr>
          <w:sz w:val="28"/>
          <w:szCs w:val="28"/>
        </w:rPr>
        <w:t xml:space="preserve">các </w:t>
      </w:r>
      <w:r w:rsidR="00E4168A" w:rsidRPr="0002610B">
        <w:rPr>
          <w:sz w:val="28"/>
          <w:szCs w:val="28"/>
        </w:rPr>
        <w:t>thành viên thực hiện giám sát, kiểm tra</w:t>
      </w:r>
      <w:r w:rsidR="00A666B8">
        <w:rPr>
          <w:sz w:val="28"/>
          <w:szCs w:val="28"/>
        </w:rPr>
        <w:t>, quản lý hồ sơ bán trú (bao gồm sổ lưu mẫu thực phẩm)</w:t>
      </w:r>
      <w:r w:rsidR="005B08CA">
        <w:rPr>
          <w:sz w:val="28"/>
          <w:szCs w:val="28"/>
        </w:rPr>
        <w:t>…</w:t>
      </w:r>
      <w:r w:rsidR="00F7539D" w:rsidRPr="0002610B">
        <w:rPr>
          <w:sz w:val="28"/>
          <w:szCs w:val="28"/>
        </w:rPr>
        <w:t xml:space="preserve"> </w:t>
      </w:r>
    </w:p>
    <w:p w:rsidR="00FD0864" w:rsidRDefault="00FD0864" w:rsidP="008D3591">
      <w:pPr>
        <w:spacing w:before="120" w:after="120" w:line="240" w:lineRule="auto"/>
        <w:ind w:firstLine="720"/>
        <w:jc w:val="both"/>
        <w:rPr>
          <w:sz w:val="28"/>
          <w:szCs w:val="28"/>
        </w:rPr>
      </w:pPr>
      <w:r>
        <w:rPr>
          <w:sz w:val="28"/>
          <w:szCs w:val="28"/>
        </w:rPr>
        <w:t xml:space="preserve">- Thực hiện công khai đầy đủ </w:t>
      </w:r>
      <w:r w:rsidR="007F5C55">
        <w:rPr>
          <w:sz w:val="28"/>
          <w:szCs w:val="28"/>
        </w:rPr>
        <w:t xml:space="preserve">về </w:t>
      </w:r>
      <w:r>
        <w:rPr>
          <w:sz w:val="28"/>
          <w:szCs w:val="28"/>
        </w:rPr>
        <w:t xml:space="preserve">các </w:t>
      </w:r>
      <w:r w:rsidR="004B0FCE">
        <w:rPr>
          <w:sz w:val="28"/>
          <w:szCs w:val="28"/>
        </w:rPr>
        <w:t>đơn vị ký kết hợp đồng với cơ sở</w:t>
      </w:r>
      <w:r w:rsidR="007F5C55">
        <w:rPr>
          <w:sz w:val="28"/>
          <w:szCs w:val="28"/>
        </w:rPr>
        <w:t xml:space="preserve"> </w:t>
      </w:r>
      <w:r w:rsidR="004B0FCE">
        <w:rPr>
          <w:sz w:val="28"/>
          <w:szCs w:val="28"/>
        </w:rPr>
        <w:t>trong hội đồng sư phạm</w:t>
      </w:r>
      <w:r w:rsidR="00597B06">
        <w:rPr>
          <w:sz w:val="28"/>
          <w:szCs w:val="28"/>
        </w:rPr>
        <w:t xml:space="preserve"> được biết</w:t>
      </w:r>
      <w:r w:rsidR="005B08CA">
        <w:rPr>
          <w:sz w:val="28"/>
          <w:szCs w:val="28"/>
        </w:rPr>
        <w:t xml:space="preserve">; Công khai </w:t>
      </w:r>
      <w:r w:rsidR="003E749F">
        <w:rPr>
          <w:sz w:val="28"/>
          <w:szCs w:val="28"/>
        </w:rPr>
        <w:t xml:space="preserve">giá suất ăn bán trú, </w:t>
      </w:r>
      <w:r w:rsidR="005B08CA">
        <w:rPr>
          <w:sz w:val="28"/>
          <w:szCs w:val="28"/>
        </w:rPr>
        <w:t>thực đơn tuần, tháng, hình ảnh bữa ăn.</w:t>
      </w:r>
    </w:p>
    <w:p w:rsidR="005B08CA" w:rsidRDefault="005B08CA" w:rsidP="008D3591">
      <w:pPr>
        <w:spacing w:before="120" w:after="120" w:line="240" w:lineRule="auto"/>
        <w:ind w:firstLine="720"/>
        <w:jc w:val="both"/>
        <w:rPr>
          <w:sz w:val="28"/>
          <w:szCs w:val="28"/>
        </w:rPr>
      </w:pPr>
      <w:r>
        <w:rPr>
          <w:sz w:val="28"/>
          <w:szCs w:val="28"/>
        </w:rPr>
        <w:t>- Có kế hoạch tổ chức cho cha mẹ học sinh (CMHS) tham quan giờ ăn của học sinh</w:t>
      </w:r>
      <w:r w:rsidR="00BA2270">
        <w:rPr>
          <w:sz w:val="28"/>
          <w:szCs w:val="28"/>
        </w:rPr>
        <w:t>.</w:t>
      </w:r>
    </w:p>
    <w:p w:rsidR="00A666B8" w:rsidRDefault="00BA2270" w:rsidP="00DD7473">
      <w:pPr>
        <w:spacing w:before="120" w:after="120" w:line="240" w:lineRule="auto"/>
        <w:ind w:firstLine="720"/>
        <w:jc w:val="both"/>
        <w:rPr>
          <w:sz w:val="28"/>
          <w:szCs w:val="28"/>
        </w:rPr>
      </w:pPr>
      <w:r>
        <w:rPr>
          <w:sz w:val="28"/>
          <w:szCs w:val="28"/>
        </w:rPr>
        <w:t xml:space="preserve">- Phân công nhân sự phụ trách các khu nhà ăn, </w:t>
      </w:r>
      <w:r w:rsidR="002C3583">
        <w:rPr>
          <w:sz w:val="28"/>
          <w:szCs w:val="28"/>
        </w:rPr>
        <w:t>vệ sinh môi trường</w:t>
      </w:r>
      <w:r w:rsidR="00A17B10">
        <w:rPr>
          <w:sz w:val="28"/>
          <w:szCs w:val="28"/>
        </w:rPr>
        <w:t xml:space="preserve"> trong và ngoài lớp học</w:t>
      </w:r>
      <w:r>
        <w:rPr>
          <w:sz w:val="28"/>
          <w:szCs w:val="28"/>
        </w:rPr>
        <w:t>.</w:t>
      </w:r>
      <w:r w:rsidR="00A666B8">
        <w:rPr>
          <w:sz w:val="28"/>
          <w:szCs w:val="28"/>
        </w:rPr>
        <w:t xml:space="preserve"> Bố trí nhân sự thường xuyên dọn dẹp khu nhà vệ sinh của học sinh.</w:t>
      </w:r>
    </w:p>
    <w:p w:rsidR="00DD7473" w:rsidRPr="00DD7473" w:rsidRDefault="00760D94" w:rsidP="00DD7473">
      <w:pPr>
        <w:spacing w:before="120" w:after="120" w:line="240" w:lineRule="auto"/>
        <w:ind w:firstLine="720"/>
        <w:jc w:val="both"/>
        <w:rPr>
          <w:i/>
          <w:sz w:val="28"/>
          <w:szCs w:val="28"/>
        </w:rPr>
      </w:pPr>
      <w:r>
        <w:rPr>
          <w:i/>
          <w:sz w:val="28"/>
          <w:szCs w:val="28"/>
        </w:rPr>
        <w:t>1</w:t>
      </w:r>
      <w:r w:rsidR="00DD7473" w:rsidRPr="00DD7473">
        <w:rPr>
          <w:i/>
          <w:sz w:val="28"/>
          <w:szCs w:val="28"/>
        </w:rPr>
        <w:t>.</w:t>
      </w:r>
      <w:r>
        <w:rPr>
          <w:i/>
          <w:sz w:val="28"/>
          <w:szCs w:val="28"/>
        </w:rPr>
        <w:t>3.</w:t>
      </w:r>
      <w:r w:rsidR="00DD7473" w:rsidRPr="00DD7473">
        <w:rPr>
          <w:i/>
          <w:sz w:val="28"/>
          <w:szCs w:val="28"/>
        </w:rPr>
        <w:t xml:space="preserve"> Về công tác kiểm tra, giám sát</w:t>
      </w:r>
    </w:p>
    <w:p w:rsidR="00DD7473" w:rsidRDefault="00953E37" w:rsidP="00953E37">
      <w:pPr>
        <w:spacing w:before="120" w:after="120" w:line="240" w:lineRule="auto"/>
        <w:ind w:firstLine="720"/>
        <w:jc w:val="both"/>
        <w:rPr>
          <w:sz w:val="28"/>
          <w:szCs w:val="28"/>
        </w:rPr>
      </w:pPr>
      <w:r>
        <w:rPr>
          <w:sz w:val="28"/>
          <w:szCs w:val="28"/>
        </w:rPr>
        <w:t>Phân công nhân sự giám sát hàng ngày</w:t>
      </w:r>
      <w:r w:rsidRPr="0002610B">
        <w:rPr>
          <w:sz w:val="28"/>
          <w:szCs w:val="28"/>
        </w:rPr>
        <w:t xml:space="preserve"> </w:t>
      </w:r>
      <w:r>
        <w:rPr>
          <w:sz w:val="28"/>
          <w:szCs w:val="28"/>
        </w:rPr>
        <w:t>công tác chế biến thực phẩm tại bếp</w:t>
      </w:r>
      <w:r w:rsidRPr="0002610B">
        <w:rPr>
          <w:sz w:val="28"/>
          <w:szCs w:val="28"/>
        </w:rPr>
        <w:t xml:space="preserve"> như: Tiếp phẩm, quá trình trước và sau khi sơ chế biến</w:t>
      </w:r>
      <w:r>
        <w:rPr>
          <w:sz w:val="28"/>
          <w:szCs w:val="28"/>
        </w:rPr>
        <w:t xml:space="preserve"> (cả </w:t>
      </w:r>
      <w:r w:rsidRPr="0002610B">
        <w:rPr>
          <w:sz w:val="28"/>
          <w:szCs w:val="28"/>
        </w:rPr>
        <w:t>việc thực hiện bảo hộ lao động của nhân viên trực tiếp tiếp xúc với thực phẩm</w:t>
      </w:r>
      <w:r>
        <w:rPr>
          <w:sz w:val="28"/>
          <w:szCs w:val="28"/>
        </w:rPr>
        <w:t>),</w:t>
      </w:r>
      <w:r w:rsidRPr="0002610B">
        <w:rPr>
          <w:sz w:val="28"/>
          <w:szCs w:val="28"/>
        </w:rPr>
        <w:t xml:space="preserve"> lưu mẫu thức ăn (đúng và đầy đủ theo hướng dẫn Ngành </w:t>
      </w:r>
      <w:r>
        <w:rPr>
          <w:sz w:val="28"/>
          <w:szCs w:val="28"/>
        </w:rPr>
        <w:t>Y</w:t>
      </w:r>
      <w:r w:rsidRPr="0002610B">
        <w:rPr>
          <w:sz w:val="28"/>
          <w:szCs w:val="28"/>
        </w:rPr>
        <w:t xml:space="preserve"> tế); Giám sát trong quá trình học sinh dùng bữa trưa, lấy ý kiến phản hồi từ học sinh sau khi đã dùng bữa trưa tại cơ sở để có những góp ý tích cực cho nhà bếp hoặc đơn vị cung cấp suất ăn một cách kịp thời và chính xác. </w:t>
      </w:r>
    </w:p>
    <w:p w:rsidR="0082316D" w:rsidRPr="0002610B" w:rsidRDefault="0082316D" w:rsidP="0082316D">
      <w:pPr>
        <w:spacing w:before="120" w:after="120" w:line="240" w:lineRule="auto"/>
        <w:ind w:firstLine="720"/>
        <w:jc w:val="both"/>
        <w:rPr>
          <w:sz w:val="28"/>
          <w:szCs w:val="28"/>
        </w:rPr>
      </w:pPr>
      <w:r w:rsidRPr="0002610B">
        <w:rPr>
          <w:sz w:val="28"/>
          <w:szCs w:val="28"/>
        </w:rPr>
        <w:t>- Xây dựng kế hoạch phối hợp với CMHS trong việc giám sát chất lượng bữa ăn của học sinh như: Tổ chức kiểm tra đột xuất hay định kỳ quá trình tổ chức bữa ăn bán trú tại nhà bếp, tham gia bữa ăn cùng học sinh để đánh giá chất lượng bữa ăn.</w:t>
      </w:r>
    </w:p>
    <w:p w:rsidR="0082316D" w:rsidRPr="0002610B" w:rsidRDefault="0082316D" w:rsidP="0082316D">
      <w:pPr>
        <w:spacing w:before="120" w:after="120" w:line="240" w:lineRule="auto"/>
        <w:ind w:firstLine="720"/>
        <w:jc w:val="both"/>
        <w:rPr>
          <w:sz w:val="28"/>
          <w:szCs w:val="28"/>
        </w:rPr>
      </w:pPr>
      <w:r w:rsidRPr="0002610B">
        <w:rPr>
          <w:sz w:val="28"/>
          <w:szCs w:val="28"/>
        </w:rPr>
        <w:lastRenderedPageBreak/>
        <w:t>- Công bố hình ảnh bữa ăn bán trú hàng ngày của cơ sở giáo dục lên trang chính thống hoặc group Ban đại diện CMHS từng lớp, kèm theo là hình ảnh Ban Giám hiệu cùng ăn với học sinh.</w:t>
      </w:r>
    </w:p>
    <w:p w:rsidR="00CB365A" w:rsidRPr="0002610B" w:rsidRDefault="00953E37" w:rsidP="008D3591">
      <w:pPr>
        <w:spacing w:before="120" w:after="120" w:line="240" w:lineRule="auto"/>
        <w:ind w:firstLine="720"/>
        <w:jc w:val="both"/>
        <w:rPr>
          <w:b/>
          <w:sz w:val="28"/>
          <w:szCs w:val="28"/>
        </w:rPr>
      </w:pPr>
      <w:r>
        <w:rPr>
          <w:b/>
          <w:sz w:val="28"/>
          <w:szCs w:val="28"/>
        </w:rPr>
        <w:t>2</w:t>
      </w:r>
      <w:r w:rsidR="00CB365A" w:rsidRPr="0002610B">
        <w:rPr>
          <w:b/>
          <w:sz w:val="28"/>
          <w:szCs w:val="28"/>
        </w:rPr>
        <w:t>.</w:t>
      </w:r>
      <w:r w:rsidR="00CB365A" w:rsidRPr="0002610B">
        <w:rPr>
          <w:sz w:val="28"/>
          <w:szCs w:val="28"/>
        </w:rPr>
        <w:t xml:space="preserve"> </w:t>
      </w:r>
      <w:r w:rsidR="00BA183E" w:rsidRPr="0002610B">
        <w:rPr>
          <w:b/>
          <w:sz w:val="28"/>
          <w:szCs w:val="28"/>
        </w:rPr>
        <w:t xml:space="preserve">Về thực hiện công tác quản </w:t>
      </w:r>
      <w:r w:rsidR="00E12CFB">
        <w:rPr>
          <w:b/>
          <w:sz w:val="28"/>
          <w:szCs w:val="28"/>
        </w:rPr>
        <w:t>lý chất lượng bữa ăn</w:t>
      </w:r>
    </w:p>
    <w:p w:rsidR="003457E3" w:rsidRDefault="006E0D1D" w:rsidP="004920DA">
      <w:pPr>
        <w:spacing w:before="120" w:after="120" w:line="240" w:lineRule="auto"/>
        <w:ind w:firstLine="720"/>
        <w:jc w:val="both"/>
        <w:rPr>
          <w:color w:val="000000" w:themeColor="text1"/>
          <w:sz w:val="28"/>
          <w:szCs w:val="28"/>
          <w:lang w:val="en-GB"/>
        </w:rPr>
      </w:pPr>
      <w:r w:rsidRPr="00B97F97">
        <w:rPr>
          <w:color w:val="000000" w:themeColor="text1"/>
          <w:sz w:val="28"/>
          <w:szCs w:val="28"/>
        </w:rPr>
        <w:t xml:space="preserve">- </w:t>
      </w:r>
      <w:r w:rsidR="003457E3">
        <w:rPr>
          <w:color w:val="000000" w:themeColor="text1"/>
          <w:sz w:val="28"/>
          <w:szCs w:val="28"/>
        </w:rPr>
        <w:t xml:space="preserve">Đối với học sinh mầm non và tiểu học: </w:t>
      </w:r>
      <w:r w:rsidR="004920DA" w:rsidRPr="00B97F97">
        <w:rPr>
          <w:rFonts w:eastAsiaTheme="minorHAnsi"/>
          <w:bCs/>
          <w:color w:val="000000" w:themeColor="text1"/>
          <w:sz w:val="28"/>
          <w:szCs w:val="28"/>
        </w:rPr>
        <w:t xml:space="preserve">Bảo đảm tỷ lệ phân bổ năng lượng của các bữa ăn cho học sinh mầm non, tiểu học </w:t>
      </w:r>
      <w:r w:rsidR="004920DA" w:rsidRPr="00B97F97">
        <w:rPr>
          <w:color w:val="000000" w:themeColor="text1"/>
          <w:sz w:val="28"/>
          <w:szCs w:val="28"/>
        </w:rPr>
        <w:t xml:space="preserve">theo hướng dẫn tại </w:t>
      </w:r>
      <w:r w:rsidR="004920DA" w:rsidRPr="00B97F97">
        <w:rPr>
          <w:color w:val="000000" w:themeColor="text1"/>
          <w:sz w:val="28"/>
          <w:szCs w:val="28"/>
          <w:lang w:val="en-GB"/>
        </w:rPr>
        <w:t>Quyết định số 2195/QĐ-BGDĐT ngày 10 tháng 8 năm 2022 của Bộ Giáo dục và Đào tạo về việc phê duyệt Hướng dẫn công tác tổ chức bữa ăn học đường kết hợp tăng cường hoạt động thể lực cho trẻ em, học sinh trong các cơ sở giáo dục mầm non và tiểu học</w:t>
      </w:r>
      <w:r w:rsidR="003457E3">
        <w:rPr>
          <w:color w:val="000000" w:themeColor="text1"/>
          <w:sz w:val="28"/>
          <w:szCs w:val="28"/>
          <w:lang w:val="en-GB"/>
        </w:rPr>
        <w:t xml:space="preserve">. </w:t>
      </w:r>
      <w:r w:rsidR="005A1643" w:rsidRPr="003E6501">
        <w:rPr>
          <w:color w:val="000000" w:themeColor="text1"/>
          <w:sz w:val="28"/>
          <w:szCs w:val="28"/>
          <w:lang w:val="en-GB"/>
        </w:rPr>
        <w:t>Bảo đảm xây dựng thực đơn khoa học, cân đối, hợp lý</w:t>
      </w:r>
      <w:r w:rsidR="005A1643">
        <w:rPr>
          <w:color w:val="000000" w:themeColor="text1"/>
          <w:sz w:val="28"/>
          <w:szCs w:val="28"/>
          <w:lang w:val="en-GB"/>
        </w:rPr>
        <w:t xml:space="preserve">, </w:t>
      </w:r>
      <w:r w:rsidR="005A1643">
        <w:rPr>
          <w:rFonts w:eastAsiaTheme="minorHAnsi"/>
          <w:color w:val="000000" w:themeColor="text1"/>
          <w:sz w:val="28"/>
          <w:szCs w:val="28"/>
        </w:rPr>
        <w:t>t</w:t>
      </w:r>
      <w:r w:rsidR="001E4848">
        <w:rPr>
          <w:rFonts w:eastAsiaTheme="minorHAnsi"/>
          <w:color w:val="000000" w:themeColor="text1"/>
          <w:sz w:val="28"/>
          <w:szCs w:val="28"/>
        </w:rPr>
        <w:t>ỷ</w:t>
      </w:r>
      <w:r w:rsidR="00B97F97" w:rsidRPr="00B97F97">
        <w:rPr>
          <w:rFonts w:eastAsiaTheme="minorHAnsi"/>
          <w:color w:val="000000" w:themeColor="text1"/>
          <w:sz w:val="28"/>
          <w:szCs w:val="28"/>
        </w:rPr>
        <w:t xml:space="preserve"> lệ các chất sinh năng lượng được khuyến nghị theo cơ cấu</w:t>
      </w:r>
      <w:r w:rsidR="004F5719">
        <w:rPr>
          <w:rFonts w:eastAsiaTheme="minorHAnsi"/>
          <w:color w:val="000000" w:themeColor="text1"/>
          <w:sz w:val="28"/>
          <w:szCs w:val="28"/>
        </w:rPr>
        <w:t xml:space="preserve"> có:</w:t>
      </w:r>
      <w:r w:rsidR="00B97F97" w:rsidRPr="00B97F97">
        <w:rPr>
          <w:rFonts w:eastAsiaTheme="minorHAnsi"/>
          <w:color w:val="000000" w:themeColor="text1"/>
          <w:sz w:val="28"/>
          <w:szCs w:val="28"/>
        </w:rPr>
        <w:t xml:space="preserve"> đạm, béo, bột</w:t>
      </w:r>
      <w:r w:rsidR="003457E3">
        <w:rPr>
          <w:rFonts w:eastAsiaTheme="minorHAnsi"/>
          <w:color w:val="000000" w:themeColor="text1"/>
          <w:sz w:val="28"/>
          <w:szCs w:val="28"/>
        </w:rPr>
        <w:t>.</w:t>
      </w:r>
    </w:p>
    <w:p w:rsidR="006E0D1D" w:rsidRPr="003E6501" w:rsidRDefault="003457E3" w:rsidP="004920DA">
      <w:pPr>
        <w:spacing w:before="120" w:after="120" w:line="240" w:lineRule="auto"/>
        <w:ind w:firstLine="720"/>
        <w:jc w:val="both"/>
        <w:rPr>
          <w:color w:val="000000" w:themeColor="text1"/>
          <w:sz w:val="28"/>
          <w:szCs w:val="28"/>
        </w:rPr>
      </w:pPr>
      <w:r>
        <w:rPr>
          <w:color w:val="000000" w:themeColor="text1"/>
          <w:sz w:val="28"/>
          <w:szCs w:val="28"/>
          <w:lang w:val="en-GB"/>
        </w:rPr>
        <w:t xml:space="preserve">- Đối với học sinh trung học cơ sở: Bảo đảm </w:t>
      </w:r>
      <w:r w:rsidR="004920DA" w:rsidRPr="00B97F97">
        <w:rPr>
          <w:rFonts w:eastAsiaTheme="minorHAnsi"/>
          <w:bCs/>
          <w:color w:val="000000" w:themeColor="text1"/>
          <w:sz w:val="28"/>
          <w:szCs w:val="28"/>
        </w:rPr>
        <w:t xml:space="preserve">tỷ lệ phân bổ năng lượng của các bữa ăn cho học sinh tại </w:t>
      </w:r>
      <w:r w:rsidR="004920DA" w:rsidRPr="00B97F97">
        <w:rPr>
          <w:color w:val="000000" w:themeColor="text1"/>
          <w:sz w:val="28"/>
          <w:szCs w:val="28"/>
          <w:lang w:val="en-GB"/>
        </w:rPr>
        <w:t>Quyết định số 4280/QĐ-BGDĐT ngày 14 tháng 12 năm 2022 của Bộ Giáo dục và Đào tạo về việc phê duyệt Hướng dẫn công tác tổ chức bữa ăn học đường kết hợp tăng cường hoạt động thể lực cho học sinh trung học cơ sở</w:t>
      </w:r>
      <w:r>
        <w:rPr>
          <w:color w:val="000000" w:themeColor="text1"/>
          <w:sz w:val="28"/>
          <w:szCs w:val="28"/>
          <w:lang w:val="en-GB"/>
        </w:rPr>
        <w:t>.</w:t>
      </w:r>
      <w:r w:rsidR="00B97F97" w:rsidRPr="00B97F97">
        <w:rPr>
          <w:color w:val="000000" w:themeColor="text1"/>
          <w:sz w:val="28"/>
          <w:szCs w:val="28"/>
          <w:lang w:val="en-GB"/>
        </w:rPr>
        <w:t xml:space="preserve"> </w:t>
      </w:r>
      <w:r w:rsidR="00B97F97" w:rsidRPr="003E6501">
        <w:rPr>
          <w:color w:val="000000" w:themeColor="text1"/>
          <w:sz w:val="28"/>
          <w:szCs w:val="28"/>
          <w:lang w:val="en-GB"/>
        </w:rPr>
        <w:t>B</w:t>
      </w:r>
      <w:r w:rsidR="004920DA" w:rsidRPr="003E6501">
        <w:rPr>
          <w:color w:val="000000" w:themeColor="text1"/>
          <w:sz w:val="28"/>
          <w:szCs w:val="28"/>
          <w:lang w:val="en-GB"/>
        </w:rPr>
        <w:t>ảo đảm xây dựng thực đơn khoa học, cân đối, hợp lý</w:t>
      </w:r>
      <w:r w:rsidR="00B97F97" w:rsidRPr="003E6501">
        <w:rPr>
          <w:color w:val="000000" w:themeColor="text1"/>
          <w:sz w:val="28"/>
          <w:szCs w:val="28"/>
          <w:lang w:val="en-GB"/>
        </w:rPr>
        <w:t xml:space="preserve"> với đầy đủ 8 nhóm</w:t>
      </w:r>
      <w:r w:rsidRPr="003E6501">
        <w:rPr>
          <w:color w:val="000000" w:themeColor="text1"/>
          <w:sz w:val="28"/>
          <w:szCs w:val="28"/>
          <w:lang w:val="en-GB"/>
        </w:rPr>
        <w:t>, t</w:t>
      </w:r>
      <w:r w:rsidRPr="003E6501">
        <w:rPr>
          <w:color w:val="000000"/>
          <w:sz w:val="28"/>
          <w:szCs w:val="28"/>
        </w:rPr>
        <w:t>hực đơn đảm bảo cung cấp đủ chất đạm, chất béo (dầu ăn, mỡ), chất bột đường, vitamin và chất khoáng</w:t>
      </w:r>
      <w:r w:rsidR="00B97F97" w:rsidRPr="003E6501">
        <w:rPr>
          <w:color w:val="000000" w:themeColor="text1"/>
          <w:sz w:val="28"/>
          <w:szCs w:val="28"/>
          <w:lang w:val="en-GB"/>
        </w:rPr>
        <w:t>.</w:t>
      </w:r>
    </w:p>
    <w:p w:rsidR="00176236" w:rsidRPr="0002610B" w:rsidRDefault="00953E37" w:rsidP="008D3591">
      <w:pPr>
        <w:spacing w:before="120" w:after="120" w:line="240" w:lineRule="auto"/>
        <w:ind w:firstLine="720"/>
        <w:jc w:val="both"/>
        <w:rPr>
          <w:b/>
          <w:sz w:val="28"/>
          <w:szCs w:val="28"/>
        </w:rPr>
      </w:pPr>
      <w:r>
        <w:rPr>
          <w:b/>
          <w:sz w:val="28"/>
          <w:szCs w:val="28"/>
        </w:rPr>
        <w:t>3</w:t>
      </w:r>
      <w:r w:rsidR="006B4680" w:rsidRPr="0002610B">
        <w:rPr>
          <w:b/>
          <w:sz w:val="28"/>
          <w:szCs w:val="28"/>
        </w:rPr>
        <w:t xml:space="preserve">. Về đảm bảo </w:t>
      </w:r>
      <w:r>
        <w:rPr>
          <w:b/>
          <w:sz w:val="28"/>
          <w:szCs w:val="28"/>
        </w:rPr>
        <w:t>vệ sinh môi trường</w:t>
      </w:r>
      <w:r w:rsidR="006B4680" w:rsidRPr="0002610B">
        <w:rPr>
          <w:b/>
          <w:sz w:val="28"/>
          <w:szCs w:val="28"/>
        </w:rPr>
        <w:t xml:space="preserve"> </w:t>
      </w:r>
    </w:p>
    <w:p w:rsidR="008D14CA" w:rsidRPr="0002610B" w:rsidRDefault="00133F38" w:rsidP="008D3591">
      <w:pPr>
        <w:widowControl w:val="0"/>
        <w:autoSpaceDE w:val="0"/>
        <w:autoSpaceDN w:val="0"/>
        <w:spacing w:before="120" w:after="120" w:line="240" w:lineRule="auto"/>
        <w:ind w:firstLine="720"/>
        <w:jc w:val="both"/>
        <w:rPr>
          <w:color w:val="000000" w:themeColor="text1"/>
          <w:sz w:val="28"/>
          <w:szCs w:val="28"/>
          <w:lang w:val="en-GB"/>
        </w:rPr>
      </w:pPr>
      <w:r w:rsidRPr="0002610B">
        <w:rPr>
          <w:color w:val="000000" w:themeColor="text1"/>
          <w:sz w:val="28"/>
          <w:szCs w:val="28"/>
          <w:lang w:val="en-GB"/>
        </w:rPr>
        <w:t xml:space="preserve">- Bố trí đảm bảo nhân sự phục vụ vệ sinh </w:t>
      </w:r>
      <w:r w:rsidR="00422E0E">
        <w:rPr>
          <w:color w:val="000000" w:themeColor="text1"/>
          <w:sz w:val="28"/>
          <w:szCs w:val="28"/>
          <w:lang w:val="en-GB"/>
        </w:rPr>
        <w:t xml:space="preserve">môi trường xung quanh, </w:t>
      </w:r>
      <w:r w:rsidRPr="0002610B">
        <w:rPr>
          <w:color w:val="000000" w:themeColor="text1"/>
          <w:sz w:val="28"/>
          <w:szCs w:val="28"/>
          <w:lang w:val="en-GB"/>
        </w:rPr>
        <w:t xml:space="preserve">tại các khu vực nhà vệ sinh của học sinh, </w:t>
      </w:r>
      <w:r w:rsidR="0007297B">
        <w:rPr>
          <w:color w:val="000000" w:themeColor="text1"/>
          <w:sz w:val="28"/>
          <w:szCs w:val="28"/>
          <w:lang w:val="en-GB"/>
        </w:rPr>
        <w:t xml:space="preserve">bố trí số lượng nhà vệ sinh phù hợp theo sĩ số học sinh, </w:t>
      </w:r>
      <w:r w:rsidRPr="0002610B">
        <w:rPr>
          <w:color w:val="000000" w:themeColor="text1"/>
          <w:sz w:val="28"/>
          <w:szCs w:val="28"/>
          <w:lang w:val="en-GB"/>
        </w:rPr>
        <w:t>cung ứng đầy đủ nước sinh hoạt</w:t>
      </w:r>
      <w:r w:rsidR="008D14CA" w:rsidRPr="0002610B">
        <w:rPr>
          <w:color w:val="000000" w:themeColor="text1"/>
          <w:sz w:val="28"/>
          <w:szCs w:val="28"/>
          <w:lang w:val="en-GB"/>
        </w:rPr>
        <w:t>, trang bị đầy đủ xà phòng và dung dịch rửa tay, chất tẩy rửa</w:t>
      </w:r>
      <w:r w:rsidRPr="0002610B">
        <w:rPr>
          <w:color w:val="000000" w:themeColor="text1"/>
          <w:sz w:val="28"/>
          <w:szCs w:val="28"/>
          <w:lang w:val="en-GB"/>
        </w:rPr>
        <w:t xml:space="preserve"> phục vụ tại nhà vệ sinh</w:t>
      </w:r>
      <w:r w:rsidR="00545095" w:rsidRPr="0002610B">
        <w:rPr>
          <w:color w:val="000000" w:themeColor="text1"/>
          <w:sz w:val="28"/>
          <w:szCs w:val="28"/>
          <w:lang w:val="en-GB"/>
        </w:rPr>
        <w:t>; Đ</w:t>
      </w:r>
      <w:r w:rsidRPr="0002610B">
        <w:rPr>
          <w:color w:val="000000" w:themeColor="text1"/>
          <w:sz w:val="28"/>
          <w:szCs w:val="28"/>
          <w:lang w:val="en-GB"/>
        </w:rPr>
        <w:t xml:space="preserve">ảm bảo </w:t>
      </w:r>
      <w:r w:rsidR="00545095" w:rsidRPr="0002610B">
        <w:rPr>
          <w:color w:val="000000" w:themeColor="text1"/>
          <w:sz w:val="28"/>
          <w:szCs w:val="28"/>
          <w:lang w:val="en-GB"/>
        </w:rPr>
        <w:t xml:space="preserve">không để có </w:t>
      </w:r>
      <w:r w:rsidR="008D14CA" w:rsidRPr="0002610B">
        <w:rPr>
          <w:color w:val="000000" w:themeColor="text1"/>
          <w:sz w:val="28"/>
          <w:szCs w:val="28"/>
          <w:lang w:val="en-GB"/>
        </w:rPr>
        <w:t>phản ánh về nhà vệ sinh</w:t>
      </w:r>
      <w:r w:rsidR="00E957B4">
        <w:rPr>
          <w:color w:val="000000" w:themeColor="text1"/>
          <w:sz w:val="28"/>
          <w:szCs w:val="28"/>
          <w:lang w:val="en-GB"/>
        </w:rPr>
        <w:t xml:space="preserve"> từ CMHS và học sinh tại cơ sở giáo dục</w:t>
      </w:r>
      <w:r w:rsidR="008D14CA" w:rsidRPr="0002610B">
        <w:rPr>
          <w:color w:val="000000" w:themeColor="text1"/>
          <w:sz w:val="28"/>
          <w:szCs w:val="28"/>
          <w:lang w:val="en-GB"/>
        </w:rPr>
        <w:t>.</w:t>
      </w:r>
    </w:p>
    <w:p w:rsidR="00133F38" w:rsidRDefault="008D14CA" w:rsidP="008D3591">
      <w:pPr>
        <w:widowControl w:val="0"/>
        <w:autoSpaceDE w:val="0"/>
        <w:autoSpaceDN w:val="0"/>
        <w:spacing w:before="120" w:after="120" w:line="240" w:lineRule="auto"/>
        <w:ind w:firstLine="720"/>
        <w:jc w:val="both"/>
        <w:rPr>
          <w:color w:val="000000" w:themeColor="text1"/>
          <w:sz w:val="28"/>
          <w:szCs w:val="28"/>
          <w:shd w:val="clear" w:color="auto" w:fill="FFFFFF"/>
        </w:rPr>
      </w:pPr>
      <w:r w:rsidRPr="0002610B">
        <w:rPr>
          <w:color w:val="000000" w:themeColor="text1"/>
          <w:sz w:val="28"/>
          <w:szCs w:val="28"/>
          <w:lang w:val="en-GB"/>
        </w:rPr>
        <w:t>- Đ</w:t>
      </w:r>
      <w:r w:rsidR="00133F38" w:rsidRPr="0002610B">
        <w:rPr>
          <w:color w:val="000000" w:themeColor="text1"/>
          <w:sz w:val="28"/>
          <w:szCs w:val="28"/>
          <w:shd w:val="clear" w:color="auto" w:fill="FFFFFF"/>
        </w:rPr>
        <w:t xml:space="preserve">ảm bảo nhà vệ sinh sạch sẽ, thông thoáng, </w:t>
      </w:r>
      <w:r w:rsidR="00FB6E99">
        <w:rPr>
          <w:color w:val="000000" w:themeColor="text1"/>
          <w:sz w:val="28"/>
          <w:szCs w:val="28"/>
          <w:shd w:val="clear" w:color="auto" w:fill="FFFFFF"/>
        </w:rPr>
        <w:t xml:space="preserve">không trơn trợt, </w:t>
      </w:r>
      <w:r w:rsidR="00133F38" w:rsidRPr="0002610B">
        <w:rPr>
          <w:color w:val="000000" w:themeColor="text1"/>
          <w:sz w:val="28"/>
          <w:szCs w:val="28"/>
          <w:shd w:val="clear" w:color="auto" w:fill="FFFFFF"/>
        </w:rPr>
        <w:t>hạn chế được tối đa mùi hôi.</w:t>
      </w:r>
      <w:r w:rsidR="00D76BE6">
        <w:rPr>
          <w:color w:val="000000" w:themeColor="text1"/>
          <w:sz w:val="28"/>
          <w:szCs w:val="28"/>
          <w:shd w:val="clear" w:color="auto" w:fill="FFFFFF"/>
        </w:rPr>
        <w:t xml:space="preserve"> Khi sử dụng chất tẩy rửa, thực hiện pha n</w:t>
      </w:r>
      <w:r w:rsidR="00B86D7B">
        <w:rPr>
          <w:color w:val="000000" w:themeColor="text1"/>
          <w:sz w:val="28"/>
          <w:szCs w:val="28"/>
          <w:shd w:val="clear" w:color="auto" w:fill="FFFFFF"/>
        </w:rPr>
        <w:t>ồ</w:t>
      </w:r>
      <w:r w:rsidR="00D76BE6">
        <w:rPr>
          <w:color w:val="000000" w:themeColor="text1"/>
          <w:sz w:val="28"/>
          <w:szCs w:val="28"/>
          <w:shd w:val="clear" w:color="auto" w:fill="FFFFFF"/>
        </w:rPr>
        <w:t>ng độ đúng</w:t>
      </w:r>
      <w:r w:rsidR="009E1455">
        <w:rPr>
          <w:color w:val="000000" w:themeColor="text1"/>
          <w:sz w:val="28"/>
          <w:szCs w:val="28"/>
          <w:shd w:val="clear" w:color="auto" w:fill="FFFFFF"/>
        </w:rPr>
        <w:t xml:space="preserve"> theo</w:t>
      </w:r>
      <w:r w:rsidR="00D76BE6">
        <w:rPr>
          <w:color w:val="000000" w:themeColor="text1"/>
          <w:sz w:val="28"/>
          <w:szCs w:val="28"/>
          <w:shd w:val="clear" w:color="auto" w:fill="FFFFFF"/>
        </w:rPr>
        <w:t xml:space="preserve"> hướng dẫn Ngành Y tế</w:t>
      </w:r>
      <w:r w:rsidR="00973F15">
        <w:rPr>
          <w:color w:val="000000" w:themeColor="text1"/>
          <w:sz w:val="28"/>
          <w:szCs w:val="28"/>
          <w:shd w:val="clear" w:color="auto" w:fill="FFFFFF"/>
        </w:rPr>
        <w:t xml:space="preserve">, tránh </w:t>
      </w:r>
      <w:r w:rsidR="00E33E6C">
        <w:rPr>
          <w:color w:val="000000" w:themeColor="text1"/>
          <w:sz w:val="28"/>
          <w:szCs w:val="28"/>
          <w:shd w:val="clear" w:color="auto" w:fill="FFFFFF"/>
        </w:rPr>
        <w:t xml:space="preserve">để </w:t>
      </w:r>
      <w:r w:rsidR="00973F15">
        <w:rPr>
          <w:color w:val="000000" w:themeColor="text1"/>
          <w:sz w:val="28"/>
          <w:szCs w:val="28"/>
          <w:shd w:val="clear" w:color="auto" w:fill="FFFFFF"/>
        </w:rPr>
        <w:t>ảnh hưởng đến sức khỏe học sinh.</w:t>
      </w:r>
    </w:p>
    <w:p w:rsidR="00422E0E" w:rsidRPr="0002610B" w:rsidRDefault="00422E0E" w:rsidP="008D3591">
      <w:pPr>
        <w:widowControl w:val="0"/>
        <w:autoSpaceDE w:val="0"/>
        <w:autoSpaceDN w:val="0"/>
        <w:spacing w:before="120" w:after="120" w:line="240" w:lineRule="auto"/>
        <w:ind w:firstLine="720"/>
        <w:jc w:val="both"/>
        <w:rPr>
          <w:color w:val="000000" w:themeColor="text1"/>
          <w:sz w:val="28"/>
          <w:szCs w:val="28"/>
          <w:lang w:val="en-GB"/>
        </w:rPr>
      </w:pPr>
      <w:r>
        <w:rPr>
          <w:color w:val="000000" w:themeColor="text1"/>
          <w:sz w:val="28"/>
          <w:szCs w:val="28"/>
          <w:shd w:val="clear" w:color="auto" w:fill="FFFFFF"/>
        </w:rPr>
        <w:t xml:space="preserve">- </w:t>
      </w:r>
      <w:r w:rsidR="003D1FC4">
        <w:rPr>
          <w:color w:val="000000" w:themeColor="text1"/>
          <w:sz w:val="28"/>
          <w:szCs w:val="28"/>
          <w:shd w:val="clear" w:color="auto" w:fill="FFFFFF"/>
        </w:rPr>
        <w:t>Thực hiện k</w:t>
      </w:r>
      <w:r>
        <w:rPr>
          <w:color w:val="000000" w:themeColor="text1"/>
          <w:sz w:val="28"/>
          <w:szCs w:val="28"/>
          <w:shd w:val="clear" w:color="auto" w:fill="FFFFFF"/>
        </w:rPr>
        <w:t xml:space="preserve">hai thông </w:t>
      </w:r>
      <w:r w:rsidR="003D1FC4">
        <w:rPr>
          <w:color w:val="000000" w:themeColor="text1"/>
          <w:sz w:val="28"/>
          <w:szCs w:val="28"/>
          <w:shd w:val="clear" w:color="auto" w:fill="FFFFFF"/>
        </w:rPr>
        <w:t xml:space="preserve">hệ thống </w:t>
      </w:r>
      <w:r>
        <w:rPr>
          <w:color w:val="000000" w:themeColor="text1"/>
          <w:sz w:val="28"/>
          <w:szCs w:val="28"/>
          <w:shd w:val="clear" w:color="auto" w:fill="FFFFFF"/>
        </w:rPr>
        <w:t>cống rãnh, đảm bảo không ứ đọng nước</w:t>
      </w:r>
      <w:r w:rsidR="003D1FC4">
        <w:rPr>
          <w:color w:val="000000" w:themeColor="text1"/>
          <w:sz w:val="28"/>
          <w:szCs w:val="28"/>
          <w:shd w:val="clear" w:color="auto" w:fill="FFFFFF"/>
        </w:rPr>
        <w:t xml:space="preserve"> ở khu vực nhà bếp và các khu vực xung quanh</w:t>
      </w:r>
      <w:r w:rsidR="00B00D61">
        <w:rPr>
          <w:color w:val="000000" w:themeColor="text1"/>
          <w:sz w:val="28"/>
          <w:szCs w:val="28"/>
          <w:shd w:val="clear" w:color="auto" w:fill="FFFFFF"/>
        </w:rPr>
        <w:t xml:space="preserve"> của cơ sở</w:t>
      </w:r>
      <w:r w:rsidR="003D1FC4">
        <w:rPr>
          <w:color w:val="000000" w:themeColor="text1"/>
          <w:sz w:val="28"/>
          <w:szCs w:val="28"/>
          <w:shd w:val="clear" w:color="auto" w:fill="FFFFFF"/>
        </w:rPr>
        <w:t>.</w:t>
      </w:r>
    </w:p>
    <w:p w:rsidR="00CB365A" w:rsidRPr="0002610B" w:rsidRDefault="00B13DAE" w:rsidP="00B13DAE">
      <w:pPr>
        <w:spacing w:before="120" w:after="120" w:line="240" w:lineRule="auto"/>
        <w:ind w:firstLine="720"/>
        <w:jc w:val="both"/>
        <w:rPr>
          <w:sz w:val="28"/>
          <w:szCs w:val="28"/>
        </w:rPr>
      </w:pPr>
      <w:r>
        <w:rPr>
          <w:sz w:val="26"/>
          <w:szCs w:val="26"/>
        </w:rPr>
        <w:t>Phòng</w:t>
      </w:r>
      <w:r w:rsidR="00CB365A" w:rsidRPr="0002610B">
        <w:rPr>
          <w:sz w:val="28"/>
          <w:szCs w:val="28"/>
        </w:rPr>
        <w:t xml:space="preserve"> Giáo dục và Đào tạo đề nghị thủ trưởng các cơ sở giáo dục thực hiện</w:t>
      </w:r>
      <w:r w:rsidR="00CF141A">
        <w:rPr>
          <w:sz w:val="28"/>
          <w:szCs w:val="28"/>
        </w:rPr>
        <w:t xml:space="preserve"> nghiêm túc và báo cáo nhanh về phòng Giáo dục và Đào tạo khi có</w:t>
      </w:r>
      <w:r w:rsidR="00B86D7B">
        <w:rPr>
          <w:sz w:val="28"/>
          <w:szCs w:val="28"/>
        </w:rPr>
        <w:t xml:space="preserve"> sự việc liên quan đến </w:t>
      </w:r>
      <w:r w:rsidR="006C75DE">
        <w:rPr>
          <w:sz w:val="28"/>
          <w:szCs w:val="28"/>
        </w:rPr>
        <w:t>chất lượng bữa ăn</w:t>
      </w:r>
      <w:r w:rsidR="00B86D7B">
        <w:rPr>
          <w:sz w:val="28"/>
          <w:szCs w:val="28"/>
        </w:rPr>
        <w:t xml:space="preserve"> </w:t>
      </w:r>
      <w:r w:rsidR="006C75DE">
        <w:rPr>
          <w:sz w:val="28"/>
          <w:szCs w:val="28"/>
        </w:rPr>
        <w:t>phục vụ cho họ</w:t>
      </w:r>
      <w:r>
        <w:rPr>
          <w:sz w:val="28"/>
          <w:szCs w:val="28"/>
        </w:rPr>
        <w:t xml:space="preserve">c sinh </w:t>
      </w:r>
      <w:r w:rsidR="00546A7C">
        <w:rPr>
          <w:sz w:val="28"/>
          <w:szCs w:val="28"/>
        </w:rPr>
        <w:t>hoặc</w:t>
      </w:r>
      <w:r>
        <w:rPr>
          <w:sz w:val="28"/>
          <w:szCs w:val="28"/>
        </w:rPr>
        <w:t xml:space="preserve"> </w:t>
      </w:r>
      <w:r w:rsidR="006C75DE">
        <w:rPr>
          <w:sz w:val="28"/>
          <w:szCs w:val="28"/>
        </w:rPr>
        <w:t>môi trường</w:t>
      </w:r>
      <w:r w:rsidR="00B86D7B">
        <w:rPr>
          <w:sz w:val="28"/>
          <w:szCs w:val="28"/>
        </w:rPr>
        <w:t xml:space="preserve"> </w:t>
      </w:r>
      <w:r>
        <w:rPr>
          <w:sz w:val="28"/>
          <w:szCs w:val="28"/>
        </w:rPr>
        <w:t>trong</w:t>
      </w:r>
      <w:r w:rsidR="006C75DE">
        <w:rPr>
          <w:sz w:val="28"/>
          <w:szCs w:val="28"/>
        </w:rPr>
        <w:t xml:space="preserve"> cơ sở </w:t>
      </w:r>
      <w:r w:rsidR="00FA4C15">
        <w:rPr>
          <w:sz w:val="28"/>
          <w:szCs w:val="28"/>
        </w:rPr>
        <w:t>khi có</w:t>
      </w:r>
      <w:r w:rsidR="00B86D7B">
        <w:rPr>
          <w:sz w:val="28"/>
          <w:szCs w:val="28"/>
        </w:rPr>
        <w:t xml:space="preserve"> phản ánh để nắm sự việc và xử lý kịp thời</w:t>
      </w:r>
      <w:r w:rsidR="00CB365A" w:rsidRPr="0002610B">
        <w:rPr>
          <w:sz w:val="28"/>
          <w:szCs w:val="28"/>
        </w:rPr>
        <w:t>./.</w:t>
      </w:r>
    </w:p>
    <w:tbl>
      <w:tblPr>
        <w:tblW w:w="9789" w:type="dxa"/>
        <w:tblLook w:val="04A0" w:firstRow="1" w:lastRow="0" w:firstColumn="1" w:lastColumn="0" w:noHBand="0" w:noVBand="1"/>
      </w:tblPr>
      <w:tblGrid>
        <w:gridCol w:w="5245"/>
        <w:gridCol w:w="4544"/>
      </w:tblGrid>
      <w:tr w:rsidR="00CB365A" w:rsidTr="00A42483">
        <w:trPr>
          <w:trHeight w:val="2088"/>
        </w:trPr>
        <w:tc>
          <w:tcPr>
            <w:tcW w:w="5245" w:type="dxa"/>
            <w:hideMark/>
          </w:tcPr>
          <w:p w:rsidR="00CB365A" w:rsidRDefault="00CB365A">
            <w:pPr>
              <w:spacing w:after="0"/>
              <w:jc w:val="both"/>
              <w:rPr>
                <w:b/>
                <w:sz w:val="22"/>
                <w:szCs w:val="22"/>
              </w:rPr>
            </w:pPr>
            <w:r>
              <w:rPr>
                <w:rFonts w:eastAsia="Times New Roman"/>
                <w:b/>
                <w:i/>
                <w:lang w:eastAsia="en-AU"/>
              </w:rPr>
              <w:t>Nơi nhận:</w:t>
            </w:r>
          </w:p>
          <w:p w:rsidR="00CB365A" w:rsidRDefault="00CB365A">
            <w:pPr>
              <w:spacing w:after="0"/>
              <w:jc w:val="both"/>
              <w:rPr>
                <w:rFonts w:eastAsia="Times New Roman"/>
                <w:sz w:val="22"/>
                <w:szCs w:val="22"/>
                <w:lang w:eastAsia="en-AU"/>
              </w:rPr>
            </w:pPr>
            <w:r>
              <w:rPr>
                <w:sz w:val="22"/>
                <w:szCs w:val="22"/>
              </w:rPr>
              <w:t xml:space="preserve">- </w:t>
            </w:r>
            <w:r>
              <w:rPr>
                <w:rFonts w:eastAsia="Times New Roman"/>
                <w:sz w:val="22"/>
                <w:szCs w:val="22"/>
                <w:lang w:eastAsia="en-AU"/>
              </w:rPr>
              <w:t>Như trên;</w:t>
            </w:r>
          </w:p>
          <w:p w:rsidR="00CB365A" w:rsidRDefault="00CB365A">
            <w:pPr>
              <w:spacing w:after="0"/>
              <w:jc w:val="both"/>
              <w:rPr>
                <w:rFonts w:eastAsia="Times New Roman"/>
                <w:sz w:val="22"/>
                <w:szCs w:val="22"/>
                <w:lang w:eastAsia="en-AU"/>
              </w:rPr>
            </w:pPr>
            <w:r>
              <w:rPr>
                <w:rFonts w:eastAsia="Times New Roman"/>
                <w:sz w:val="22"/>
                <w:szCs w:val="22"/>
                <w:lang w:eastAsia="en-AU"/>
              </w:rPr>
              <w:t>- Phòng CTTT (Sở GD&amp;ĐT)</w:t>
            </w:r>
            <w:r w:rsidR="00EC3A2A">
              <w:rPr>
                <w:rFonts w:eastAsia="Times New Roman"/>
                <w:sz w:val="22"/>
                <w:szCs w:val="22"/>
                <w:lang w:eastAsia="en-AU"/>
              </w:rPr>
              <w:t xml:space="preserve"> (để biết)</w:t>
            </w:r>
            <w:r>
              <w:rPr>
                <w:rFonts w:eastAsia="Times New Roman"/>
                <w:sz w:val="22"/>
                <w:szCs w:val="22"/>
                <w:lang w:eastAsia="en-AU"/>
              </w:rPr>
              <w:t>;</w:t>
            </w:r>
          </w:p>
          <w:p w:rsidR="00CB365A" w:rsidRDefault="00CB365A">
            <w:pPr>
              <w:spacing w:after="0"/>
              <w:jc w:val="both"/>
              <w:rPr>
                <w:rFonts w:eastAsia="Times New Roman"/>
                <w:sz w:val="22"/>
                <w:szCs w:val="22"/>
                <w:lang w:eastAsia="en-AU"/>
              </w:rPr>
            </w:pPr>
            <w:r>
              <w:rPr>
                <w:rFonts w:eastAsia="Times New Roman"/>
                <w:sz w:val="22"/>
                <w:szCs w:val="22"/>
                <w:lang w:eastAsia="en-AU"/>
              </w:rPr>
              <w:t>- Đ/c Nguyễn Bạch Hoàng Phụng</w:t>
            </w:r>
            <w:r w:rsidR="0040693E">
              <w:rPr>
                <w:rFonts w:eastAsia="Times New Roman"/>
                <w:sz w:val="22"/>
                <w:szCs w:val="22"/>
                <w:lang w:eastAsia="en-AU"/>
              </w:rPr>
              <w:t xml:space="preserve"> </w:t>
            </w:r>
            <w:r w:rsidR="00A42483">
              <w:rPr>
                <w:rFonts w:eastAsia="Times New Roman"/>
                <w:sz w:val="22"/>
                <w:szCs w:val="22"/>
                <w:lang w:eastAsia="en-AU"/>
              </w:rPr>
              <w:t>-</w:t>
            </w:r>
            <w:r w:rsidR="0040693E">
              <w:rPr>
                <w:rFonts w:eastAsia="Times New Roman"/>
                <w:sz w:val="22"/>
                <w:szCs w:val="22"/>
                <w:lang w:eastAsia="en-AU"/>
              </w:rPr>
              <w:t xml:space="preserve"> PCT UBND TPTĐ</w:t>
            </w:r>
            <w:r>
              <w:rPr>
                <w:rFonts w:eastAsia="Times New Roman"/>
                <w:sz w:val="22"/>
                <w:szCs w:val="22"/>
                <w:lang w:eastAsia="en-AU"/>
              </w:rPr>
              <w:t xml:space="preserve"> (để b/c);</w:t>
            </w:r>
          </w:p>
          <w:p w:rsidR="00CB365A" w:rsidRDefault="00CB365A">
            <w:pPr>
              <w:spacing w:after="0"/>
              <w:jc w:val="both"/>
              <w:rPr>
                <w:sz w:val="22"/>
                <w:szCs w:val="22"/>
              </w:rPr>
            </w:pPr>
            <w:r>
              <w:rPr>
                <w:rFonts w:eastAsia="Times New Roman"/>
                <w:sz w:val="22"/>
                <w:szCs w:val="22"/>
                <w:lang w:eastAsia="en-AU"/>
              </w:rPr>
              <w:t>- Lưu: VT, YT.</w:t>
            </w:r>
          </w:p>
          <w:p w:rsidR="00CB365A" w:rsidRDefault="00CB365A">
            <w:pPr>
              <w:spacing w:after="120"/>
              <w:jc w:val="both"/>
              <w:rPr>
                <w:rFonts w:eastAsia="Times New Roman"/>
                <w:sz w:val="28"/>
                <w:szCs w:val="28"/>
                <w:lang w:eastAsia="en-AU"/>
              </w:rPr>
            </w:pPr>
            <w:r>
              <w:rPr>
                <w:rFonts w:eastAsia="Times New Roman"/>
                <w:i/>
                <w:lang w:eastAsia="en-AU"/>
              </w:rPr>
              <w:t xml:space="preserve">                                                            </w:t>
            </w:r>
          </w:p>
        </w:tc>
        <w:tc>
          <w:tcPr>
            <w:tcW w:w="4544" w:type="dxa"/>
          </w:tcPr>
          <w:p w:rsidR="00CB365A" w:rsidRDefault="00CB365A">
            <w:pPr>
              <w:spacing w:after="0"/>
              <w:jc w:val="center"/>
              <w:rPr>
                <w:rFonts w:eastAsia="Times New Roman"/>
                <w:b/>
                <w:sz w:val="28"/>
                <w:szCs w:val="28"/>
                <w:lang w:eastAsia="en-AU"/>
              </w:rPr>
            </w:pPr>
            <w:r>
              <w:rPr>
                <w:rFonts w:eastAsia="Times New Roman"/>
                <w:b/>
                <w:sz w:val="28"/>
                <w:szCs w:val="28"/>
                <w:lang w:eastAsia="en-AU"/>
              </w:rPr>
              <w:t>TRƯỞNG PHÒNG</w:t>
            </w:r>
          </w:p>
          <w:p w:rsidR="00CB365A" w:rsidRPr="00066716" w:rsidRDefault="00066716">
            <w:pPr>
              <w:spacing w:after="120"/>
              <w:rPr>
                <w:rFonts w:eastAsia="Times New Roman"/>
                <w:sz w:val="22"/>
                <w:szCs w:val="22"/>
                <w:lang w:eastAsia="en-AU"/>
              </w:rPr>
            </w:pPr>
            <w:r w:rsidRPr="00066716">
              <w:rPr>
                <w:rFonts w:eastAsia="Times New Roman"/>
                <w:sz w:val="22"/>
                <w:szCs w:val="22"/>
                <w:lang w:eastAsia="en-AU"/>
              </w:rPr>
              <w:t xml:space="preserve">             </w:t>
            </w:r>
            <w:r>
              <w:rPr>
                <w:rFonts w:eastAsia="Times New Roman"/>
                <w:sz w:val="22"/>
                <w:szCs w:val="22"/>
                <w:lang w:eastAsia="en-AU"/>
              </w:rPr>
              <w:t xml:space="preserve">        </w:t>
            </w:r>
            <w:r w:rsidRPr="00066716">
              <w:rPr>
                <w:rFonts w:eastAsia="Times New Roman"/>
                <w:sz w:val="22"/>
                <w:szCs w:val="22"/>
                <w:lang w:eastAsia="en-AU"/>
              </w:rPr>
              <w:t xml:space="preserve">           (đã ký)</w:t>
            </w:r>
          </w:p>
          <w:p w:rsidR="00CB365A" w:rsidRDefault="00CB365A">
            <w:pPr>
              <w:spacing w:after="120"/>
              <w:ind w:firstLine="567"/>
              <w:rPr>
                <w:rFonts w:eastAsia="Times New Roman"/>
                <w:b/>
                <w:sz w:val="28"/>
                <w:szCs w:val="28"/>
                <w:lang w:eastAsia="en-AU"/>
              </w:rPr>
            </w:pPr>
            <w:bookmarkStart w:id="0" w:name="_GoBack"/>
            <w:bookmarkEnd w:id="0"/>
          </w:p>
          <w:p w:rsidR="00CB365A" w:rsidRDefault="00CB365A">
            <w:pPr>
              <w:spacing w:after="120"/>
              <w:ind w:firstLine="567"/>
              <w:rPr>
                <w:rFonts w:eastAsia="Times New Roman"/>
                <w:b/>
                <w:sz w:val="28"/>
                <w:szCs w:val="28"/>
                <w:lang w:eastAsia="en-AU"/>
              </w:rPr>
            </w:pPr>
          </w:p>
          <w:p w:rsidR="00CB365A" w:rsidRDefault="00CB365A">
            <w:pPr>
              <w:spacing w:after="120"/>
              <w:jc w:val="center"/>
              <w:rPr>
                <w:rFonts w:eastAsia="Times New Roman"/>
                <w:b/>
                <w:sz w:val="28"/>
                <w:szCs w:val="28"/>
                <w:lang w:eastAsia="en-AU"/>
              </w:rPr>
            </w:pPr>
            <w:r>
              <w:rPr>
                <w:rFonts w:eastAsia="Times New Roman"/>
                <w:b/>
                <w:sz w:val="28"/>
                <w:szCs w:val="28"/>
                <w:lang w:eastAsia="en-AU"/>
              </w:rPr>
              <w:t>Nguyễn Thái Vĩnh Nguyên</w:t>
            </w:r>
          </w:p>
        </w:tc>
      </w:tr>
    </w:tbl>
    <w:p w:rsidR="005E329B" w:rsidRDefault="005E329B"/>
    <w:sectPr w:rsidR="005E329B" w:rsidSect="008D3591">
      <w:headerReference w:type="defaul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0B6" w:rsidRDefault="009060B6" w:rsidP="00CB365A">
      <w:pPr>
        <w:spacing w:after="0" w:line="240" w:lineRule="auto"/>
      </w:pPr>
      <w:r>
        <w:separator/>
      </w:r>
    </w:p>
  </w:endnote>
  <w:endnote w:type="continuationSeparator" w:id="0">
    <w:p w:rsidR="009060B6" w:rsidRDefault="009060B6" w:rsidP="00CB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0B6" w:rsidRDefault="009060B6" w:rsidP="00CB365A">
      <w:pPr>
        <w:spacing w:after="0" w:line="240" w:lineRule="auto"/>
      </w:pPr>
      <w:r>
        <w:separator/>
      </w:r>
    </w:p>
  </w:footnote>
  <w:footnote w:type="continuationSeparator" w:id="0">
    <w:p w:rsidR="009060B6" w:rsidRDefault="009060B6" w:rsidP="00CB3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954003"/>
      <w:docPartObj>
        <w:docPartGallery w:val="Page Numbers (Top of Page)"/>
        <w:docPartUnique/>
      </w:docPartObj>
    </w:sdtPr>
    <w:sdtEndPr>
      <w:rPr>
        <w:noProof/>
      </w:rPr>
    </w:sdtEndPr>
    <w:sdtContent>
      <w:p w:rsidR="008D3591" w:rsidRDefault="008D3591">
        <w:pPr>
          <w:pStyle w:val="Header"/>
          <w:jc w:val="center"/>
        </w:pPr>
        <w:r>
          <w:fldChar w:fldCharType="begin"/>
        </w:r>
        <w:r>
          <w:instrText xml:space="preserve"> PAGE   \* MERGEFORMAT </w:instrText>
        </w:r>
        <w:r>
          <w:fldChar w:fldCharType="separate"/>
        </w:r>
        <w:r w:rsidR="00066716">
          <w:rPr>
            <w:noProof/>
          </w:rPr>
          <w:t>3</w:t>
        </w:r>
        <w:r>
          <w:rPr>
            <w:noProof/>
          </w:rPr>
          <w:fldChar w:fldCharType="end"/>
        </w:r>
      </w:p>
    </w:sdtContent>
  </w:sdt>
  <w:p w:rsidR="008D3591" w:rsidRDefault="008D35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B68"/>
    <w:multiLevelType w:val="hybridMultilevel"/>
    <w:tmpl w:val="D9D2FED6"/>
    <w:lvl w:ilvl="0" w:tplc="55B222C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E7700F6"/>
    <w:multiLevelType w:val="hybridMultilevel"/>
    <w:tmpl w:val="733AE8D6"/>
    <w:lvl w:ilvl="0" w:tplc="6E902CF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E24BDA"/>
    <w:multiLevelType w:val="hybridMultilevel"/>
    <w:tmpl w:val="61D0C452"/>
    <w:lvl w:ilvl="0" w:tplc="01186C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D662D5A"/>
    <w:multiLevelType w:val="hybridMultilevel"/>
    <w:tmpl w:val="A55A1F70"/>
    <w:lvl w:ilvl="0" w:tplc="13C4A5F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2463290"/>
    <w:multiLevelType w:val="hybridMultilevel"/>
    <w:tmpl w:val="ECBC961E"/>
    <w:lvl w:ilvl="0" w:tplc="3D3EFB7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A7D7408"/>
    <w:multiLevelType w:val="hybridMultilevel"/>
    <w:tmpl w:val="036A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34A4E"/>
    <w:multiLevelType w:val="hybridMultilevel"/>
    <w:tmpl w:val="BF023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65A"/>
    <w:rsid w:val="0000718B"/>
    <w:rsid w:val="00016BA6"/>
    <w:rsid w:val="0002610B"/>
    <w:rsid w:val="000378B3"/>
    <w:rsid w:val="000429E2"/>
    <w:rsid w:val="00043927"/>
    <w:rsid w:val="00066716"/>
    <w:rsid w:val="00072147"/>
    <w:rsid w:val="0007297B"/>
    <w:rsid w:val="000C3B13"/>
    <w:rsid w:val="000D4134"/>
    <w:rsid w:val="000D7C94"/>
    <w:rsid w:val="000F1848"/>
    <w:rsid w:val="00104098"/>
    <w:rsid w:val="00124AD2"/>
    <w:rsid w:val="00133F38"/>
    <w:rsid w:val="00142E41"/>
    <w:rsid w:val="001462E4"/>
    <w:rsid w:val="001626EC"/>
    <w:rsid w:val="00166F72"/>
    <w:rsid w:val="00176236"/>
    <w:rsid w:val="00185BD7"/>
    <w:rsid w:val="001E279F"/>
    <w:rsid w:val="001E4848"/>
    <w:rsid w:val="00216316"/>
    <w:rsid w:val="00217008"/>
    <w:rsid w:val="00227878"/>
    <w:rsid w:val="00237A7E"/>
    <w:rsid w:val="00276399"/>
    <w:rsid w:val="002849B4"/>
    <w:rsid w:val="002C3583"/>
    <w:rsid w:val="002E3670"/>
    <w:rsid w:val="003232BC"/>
    <w:rsid w:val="00325BB2"/>
    <w:rsid w:val="00326AC4"/>
    <w:rsid w:val="00330F43"/>
    <w:rsid w:val="003457E3"/>
    <w:rsid w:val="003A3FEC"/>
    <w:rsid w:val="003D1FC4"/>
    <w:rsid w:val="003D4F4D"/>
    <w:rsid w:val="003E6014"/>
    <w:rsid w:val="003E6501"/>
    <w:rsid w:val="003E749F"/>
    <w:rsid w:val="004057B7"/>
    <w:rsid w:val="0040693E"/>
    <w:rsid w:val="004210F4"/>
    <w:rsid w:val="00422E0E"/>
    <w:rsid w:val="00455F58"/>
    <w:rsid w:val="004920DA"/>
    <w:rsid w:val="004A65B0"/>
    <w:rsid w:val="004B0FCE"/>
    <w:rsid w:val="004D7D5A"/>
    <w:rsid w:val="004E6437"/>
    <w:rsid w:val="004F5719"/>
    <w:rsid w:val="00515E87"/>
    <w:rsid w:val="0054398F"/>
    <w:rsid w:val="00545095"/>
    <w:rsid w:val="00546A7C"/>
    <w:rsid w:val="0056290A"/>
    <w:rsid w:val="00571007"/>
    <w:rsid w:val="00583C63"/>
    <w:rsid w:val="00596A21"/>
    <w:rsid w:val="00597AF6"/>
    <w:rsid w:val="00597B06"/>
    <w:rsid w:val="005A10A2"/>
    <w:rsid w:val="005A1643"/>
    <w:rsid w:val="005A1EC5"/>
    <w:rsid w:val="005B08CA"/>
    <w:rsid w:val="005E329B"/>
    <w:rsid w:val="005F223A"/>
    <w:rsid w:val="006230F3"/>
    <w:rsid w:val="00626903"/>
    <w:rsid w:val="006723F0"/>
    <w:rsid w:val="00674FB0"/>
    <w:rsid w:val="00694BB8"/>
    <w:rsid w:val="006B4680"/>
    <w:rsid w:val="006C75DE"/>
    <w:rsid w:val="006D3CEE"/>
    <w:rsid w:val="006E0D1D"/>
    <w:rsid w:val="00724B7A"/>
    <w:rsid w:val="00751374"/>
    <w:rsid w:val="00754D85"/>
    <w:rsid w:val="00760D94"/>
    <w:rsid w:val="00766CE8"/>
    <w:rsid w:val="00773617"/>
    <w:rsid w:val="007745E0"/>
    <w:rsid w:val="0077772A"/>
    <w:rsid w:val="007822FB"/>
    <w:rsid w:val="007B3BFD"/>
    <w:rsid w:val="007C35C9"/>
    <w:rsid w:val="007D58F3"/>
    <w:rsid w:val="007E6324"/>
    <w:rsid w:val="007F5C55"/>
    <w:rsid w:val="007F5E31"/>
    <w:rsid w:val="0080371F"/>
    <w:rsid w:val="00807448"/>
    <w:rsid w:val="0082316D"/>
    <w:rsid w:val="0083160A"/>
    <w:rsid w:val="00860E1E"/>
    <w:rsid w:val="00863AD2"/>
    <w:rsid w:val="008668F2"/>
    <w:rsid w:val="00871C53"/>
    <w:rsid w:val="008A48D0"/>
    <w:rsid w:val="008B3E81"/>
    <w:rsid w:val="008B4164"/>
    <w:rsid w:val="008B757D"/>
    <w:rsid w:val="008C04B8"/>
    <w:rsid w:val="008D14CA"/>
    <w:rsid w:val="008D3591"/>
    <w:rsid w:val="009060B6"/>
    <w:rsid w:val="0090771D"/>
    <w:rsid w:val="00941913"/>
    <w:rsid w:val="009459EF"/>
    <w:rsid w:val="009512B6"/>
    <w:rsid w:val="00953E37"/>
    <w:rsid w:val="00956F83"/>
    <w:rsid w:val="00973F15"/>
    <w:rsid w:val="00974104"/>
    <w:rsid w:val="009A2C00"/>
    <w:rsid w:val="009D233B"/>
    <w:rsid w:val="009E1455"/>
    <w:rsid w:val="009E5935"/>
    <w:rsid w:val="00A05766"/>
    <w:rsid w:val="00A111E8"/>
    <w:rsid w:val="00A17B10"/>
    <w:rsid w:val="00A257B4"/>
    <w:rsid w:val="00A42483"/>
    <w:rsid w:val="00A54D73"/>
    <w:rsid w:val="00A666B8"/>
    <w:rsid w:val="00A70C3D"/>
    <w:rsid w:val="00A7515D"/>
    <w:rsid w:val="00A95171"/>
    <w:rsid w:val="00AA209B"/>
    <w:rsid w:val="00B00D61"/>
    <w:rsid w:val="00B01BC6"/>
    <w:rsid w:val="00B05336"/>
    <w:rsid w:val="00B13DAE"/>
    <w:rsid w:val="00B44DAE"/>
    <w:rsid w:val="00B4525C"/>
    <w:rsid w:val="00B61E83"/>
    <w:rsid w:val="00B64718"/>
    <w:rsid w:val="00B86D7B"/>
    <w:rsid w:val="00B912FF"/>
    <w:rsid w:val="00B97F97"/>
    <w:rsid w:val="00BA183E"/>
    <w:rsid w:val="00BA2270"/>
    <w:rsid w:val="00BC22A0"/>
    <w:rsid w:val="00BD465A"/>
    <w:rsid w:val="00BE20A1"/>
    <w:rsid w:val="00C12CA6"/>
    <w:rsid w:val="00C27F49"/>
    <w:rsid w:val="00C740F9"/>
    <w:rsid w:val="00CA3EDA"/>
    <w:rsid w:val="00CB365A"/>
    <w:rsid w:val="00CD31D7"/>
    <w:rsid w:val="00CE5AAB"/>
    <w:rsid w:val="00CF141A"/>
    <w:rsid w:val="00D07700"/>
    <w:rsid w:val="00D14B41"/>
    <w:rsid w:val="00D65705"/>
    <w:rsid w:val="00D76BE6"/>
    <w:rsid w:val="00D77648"/>
    <w:rsid w:val="00D83AE6"/>
    <w:rsid w:val="00DA1C12"/>
    <w:rsid w:val="00DA4429"/>
    <w:rsid w:val="00DA62F8"/>
    <w:rsid w:val="00DB7787"/>
    <w:rsid w:val="00DB7C09"/>
    <w:rsid w:val="00DD7473"/>
    <w:rsid w:val="00DE4667"/>
    <w:rsid w:val="00DE5123"/>
    <w:rsid w:val="00DE611C"/>
    <w:rsid w:val="00DF0475"/>
    <w:rsid w:val="00E06CD3"/>
    <w:rsid w:val="00E12A1B"/>
    <w:rsid w:val="00E12CFB"/>
    <w:rsid w:val="00E14E86"/>
    <w:rsid w:val="00E33E6C"/>
    <w:rsid w:val="00E3718B"/>
    <w:rsid w:val="00E4168A"/>
    <w:rsid w:val="00E5149D"/>
    <w:rsid w:val="00E56ADF"/>
    <w:rsid w:val="00E62207"/>
    <w:rsid w:val="00E71F59"/>
    <w:rsid w:val="00E746F2"/>
    <w:rsid w:val="00E77158"/>
    <w:rsid w:val="00E91E4D"/>
    <w:rsid w:val="00E93E38"/>
    <w:rsid w:val="00E957B4"/>
    <w:rsid w:val="00EB0665"/>
    <w:rsid w:val="00EC3A2A"/>
    <w:rsid w:val="00EE0FF9"/>
    <w:rsid w:val="00F23208"/>
    <w:rsid w:val="00F5696D"/>
    <w:rsid w:val="00F708EF"/>
    <w:rsid w:val="00F7539D"/>
    <w:rsid w:val="00F81EC4"/>
    <w:rsid w:val="00FA4C15"/>
    <w:rsid w:val="00FA50F6"/>
    <w:rsid w:val="00FB6E99"/>
    <w:rsid w:val="00FC214E"/>
    <w:rsid w:val="00FD0864"/>
    <w:rsid w:val="00FE61D9"/>
    <w:rsid w:val="00FE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0189123"/>
  <w15:chartTrackingRefBased/>
  <w15:docId w15:val="{A2109F70-E91C-400C-9660-22D77345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65A"/>
    <w:pPr>
      <w:spacing w:after="200" w:line="276"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36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65A"/>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CB365A"/>
    <w:rPr>
      <w:vertAlign w:val="superscript"/>
    </w:rPr>
  </w:style>
  <w:style w:type="paragraph" w:styleId="ListParagraph">
    <w:name w:val="List Paragraph"/>
    <w:basedOn w:val="Normal"/>
    <w:uiPriority w:val="34"/>
    <w:qFormat/>
    <w:rsid w:val="00D65705"/>
    <w:pPr>
      <w:ind w:left="720"/>
      <w:contextualSpacing/>
    </w:pPr>
  </w:style>
  <w:style w:type="paragraph" w:customStyle="1" w:styleId="Default">
    <w:name w:val="Default"/>
    <w:rsid w:val="00F7539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7515D"/>
    <w:pPr>
      <w:spacing w:before="100" w:beforeAutospacing="1" w:after="100" w:afterAutospacing="1" w:line="240" w:lineRule="auto"/>
    </w:pPr>
    <w:rPr>
      <w:rFonts w:eastAsia="Times New Roman"/>
    </w:rPr>
  </w:style>
  <w:style w:type="character" w:styleId="LineNumber">
    <w:name w:val="line number"/>
    <w:basedOn w:val="DefaultParagraphFont"/>
    <w:uiPriority w:val="99"/>
    <w:semiHidden/>
    <w:unhideWhenUsed/>
    <w:rsid w:val="000378B3"/>
  </w:style>
  <w:style w:type="paragraph" w:styleId="Header">
    <w:name w:val="header"/>
    <w:basedOn w:val="Normal"/>
    <w:link w:val="HeaderChar"/>
    <w:uiPriority w:val="99"/>
    <w:unhideWhenUsed/>
    <w:rsid w:val="008D3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591"/>
    <w:rPr>
      <w:rFonts w:ascii="Times New Roman" w:eastAsia="Calibri" w:hAnsi="Times New Roman" w:cs="Times New Roman"/>
      <w:sz w:val="24"/>
      <w:szCs w:val="24"/>
    </w:rPr>
  </w:style>
  <w:style w:type="paragraph" w:styleId="Footer">
    <w:name w:val="footer"/>
    <w:basedOn w:val="Normal"/>
    <w:link w:val="FooterChar"/>
    <w:uiPriority w:val="99"/>
    <w:unhideWhenUsed/>
    <w:rsid w:val="008D3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591"/>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2872">
      <w:bodyDiv w:val="1"/>
      <w:marLeft w:val="0"/>
      <w:marRight w:val="0"/>
      <w:marTop w:val="0"/>
      <w:marBottom w:val="0"/>
      <w:divBdr>
        <w:top w:val="none" w:sz="0" w:space="0" w:color="auto"/>
        <w:left w:val="none" w:sz="0" w:space="0" w:color="auto"/>
        <w:bottom w:val="none" w:sz="0" w:space="0" w:color="auto"/>
        <w:right w:val="none" w:sz="0" w:space="0" w:color="auto"/>
      </w:divBdr>
    </w:div>
    <w:div w:id="159045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0237A-20B7-4F97-B450-E58EED66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438</cp:revision>
  <dcterms:created xsi:type="dcterms:W3CDTF">2024-11-27T03:30:00Z</dcterms:created>
  <dcterms:modified xsi:type="dcterms:W3CDTF">2024-12-01T08:16:00Z</dcterms:modified>
</cp:coreProperties>
</file>