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762"/>
      </w:tblGrid>
      <w:tr w:rsidR="000B4B62" w:rsidTr="001507A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ỦY BAN NHÂN DÂN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QUẬN TÂN BÌNH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13970</wp:posOffset>
                      </wp:positionV>
                      <wp:extent cx="1371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64D2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5pt,1.1pt" to="16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11430</wp:posOffset>
                      </wp:positionV>
                      <wp:extent cx="1918970" cy="0"/>
                      <wp:effectExtent l="0" t="0" r="241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8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0911C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65pt,.9pt" to="212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6aXHQ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0B4B62" w:rsidTr="001507A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 w:rsidP="001A6E36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Số:</w:t>
            </w:r>
            <w:r w:rsidR="0080683B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</w:t>
            </w:r>
            <w:r w:rsidR="001A6E36">
              <w:rPr>
                <w:rFonts w:ascii="Times New Roman" w:eastAsia="Times New Roman" w:hAnsi="Times New Roman" w:cs="Times New Roman"/>
                <w:sz w:val="28"/>
                <w:szCs w:val="26"/>
              </w:rPr>
              <w:t>19</w:t>
            </w:r>
            <w:r w:rsidR="0080683B">
              <w:rPr>
                <w:rFonts w:ascii="Times New Roman" w:eastAsia="Times New Roman" w:hAnsi="Times New Roman" w:cs="Times New Roman"/>
                <w:sz w:val="28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GDĐT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4B62" w:rsidRDefault="000B4B62" w:rsidP="001A6E36">
            <w:pPr>
              <w:tabs>
                <w:tab w:val="left" w:pos="555"/>
                <w:tab w:val="center" w:pos="1530"/>
                <w:tab w:val="right" w:pos="5546"/>
                <w:tab w:val="center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Tân Bình, ngày </w:t>
            </w:r>
            <w:r w:rsidR="001266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A6E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04</w:t>
            </w:r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tháng </w:t>
            </w:r>
            <w:r w:rsidR="001266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223C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266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01</w:t>
            </w:r>
            <w:r w:rsidR="003E1E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năm 202</w:t>
            </w:r>
            <w:r w:rsidR="001266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0B4B62" w:rsidRPr="000B4B62" w:rsidTr="001507A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1507A6" w:rsidRDefault="0000311F" w:rsidP="0012661F">
            <w:pPr>
              <w:keepNext/>
              <w:tabs>
                <w:tab w:val="left" w:pos="851"/>
              </w:tabs>
              <w:spacing w:after="0" w:line="240" w:lineRule="auto"/>
              <w:ind w:right="-113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7A6">
              <w:rPr>
                <w:rFonts w:ascii="Times New Roman" w:eastAsia="Arial" w:hAnsi="Times New Roman"/>
                <w:noProof/>
                <w:color w:val="000000"/>
                <w:sz w:val="24"/>
                <w:szCs w:val="24"/>
              </w:rPr>
              <w:t xml:space="preserve">V/v </w:t>
            </w:r>
            <w:r w:rsidR="0012661F" w:rsidRPr="001507A6">
              <w:rPr>
                <w:rFonts w:ascii="Times New Roman" w:eastAsia="Arial" w:hAnsi="Times New Roman"/>
                <w:noProof/>
                <w:color w:val="000000"/>
                <w:sz w:val="24"/>
                <w:szCs w:val="24"/>
              </w:rPr>
              <w:t>tăng cường kiểm tra, quản lý c</w:t>
            </w:r>
            <w:r w:rsidR="002552AA" w:rsidRPr="001507A6">
              <w:rPr>
                <w:rFonts w:ascii="Times New Roman" w:eastAsia="Arial" w:hAnsi="Times New Roman"/>
                <w:noProof/>
                <w:color w:val="000000"/>
                <w:sz w:val="24"/>
                <w:szCs w:val="24"/>
              </w:rPr>
              <w:t xml:space="preserve">ông tác </w:t>
            </w:r>
            <w:r w:rsidR="00836D1C" w:rsidRPr="001507A6">
              <w:rPr>
                <w:rFonts w:ascii="Times New Roman" w:eastAsia="Arial" w:hAnsi="Times New Roman"/>
                <w:noProof/>
                <w:color w:val="000000"/>
                <w:sz w:val="24"/>
                <w:szCs w:val="24"/>
              </w:rPr>
              <w:t xml:space="preserve">tổ chức bữa ăn học đường và </w:t>
            </w:r>
            <w:r w:rsidR="0012661F" w:rsidRPr="001507A6">
              <w:rPr>
                <w:rFonts w:ascii="Times New Roman" w:eastAsia="Arial" w:hAnsi="Times New Roman"/>
                <w:noProof/>
                <w:color w:val="000000"/>
                <w:sz w:val="24"/>
                <w:szCs w:val="24"/>
              </w:rPr>
              <w:t>vệ sinh môi trường</w:t>
            </w:r>
            <w:r w:rsidRPr="00150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0B4B62" w:rsidRPr="000B4B62" w:rsidTr="001507A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1507A6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0B4B62" w:rsidRPr="000B4B62" w:rsidRDefault="000B4B62">
            <w:pPr>
              <w:tabs>
                <w:tab w:val="center" w:pos="1530"/>
                <w:tab w:val="center" w:pos="66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0B4B62" w:rsidRDefault="001507A6" w:rsidP="001507A6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B4B62"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  <w:r w:rsidR="0012661F">
        <w:rPr>
          <w:rFonts w:ascii="Times New Roman" w:eastAsia="Times New Roman" w:hAnsi="Times New Roman" w:cs="Times New Roman"/>
          <w:sz w:val="28"/>
          <w:szCs w:val="28"/>
        </w:rPr>
        <w:t>Hiệu trưởng các trường MN, TiH và THCS (CL và NCL).</w:t>
      </w:r>
    </w:p>
    <w:p w:rsidR="0012661F" w:rsidRDefault="0012661F" w:rsidP="00A622D8">
      <w:pPr>
        <w:keepNext/>
        <w:tabs>
          <w:tab w:val="left" w:pos="851"/>
        </w:tabs>
        <w:spacing w:after="0" w:line="360" w:lineRule="auto"/>
        <w:ind w:right="-113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12661F" w:rsidRPr="0012661F" w:rsidRDefault="0012661F" w:rsidP="00A33BFA">
      <w:pPr>
        <w:keepNext/>
        <w:tabs>
          <w:tab w:val="left" w:pos="851"/>
        </w:tabs>
        <w:spacing w:before="120" w:after="120" w:line="240" w:lineRule="auto"/>
        <w:ind w:right="-113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0B4B62" w:rsidRPr="0000311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Căn cứ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Công văn 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số </w:t>
      </w:r>
      <w:r>
        <w:rPr>
          <w:rFonts w:ascii="Times New Roman" w:eastAsia="Times New Roman" w:hAnsi="Times New Roman" w:cs="Times New Roman"/>
          <w:sz w:val="28"/>
          <w:szCs w:val="28"/>
        </w:rPr>
        <w:t>7797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>/</w:t>
      </w:r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>SGDĐT</w:t>
      </w:r>
      <w:r>
        <w:rPr>
          <w:rFonts w:ascii="Times New Roman" w:eastAsia="Times New Roman" w:hAnsi="Times New Roman" w:cs="Times New Roman"/>
          <w:sz w:val="28"/>
          <w:szCs w:val="28"/>
        </w:rPr>
        <w:t>-CTTT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36D1C">
        <w:rPr>
          <w:rFonts w:ascii="Times New Roman" w:eastAsia="Times New Roman" w:hAnsi="Times New Roman" w:cs="Times New Roman"/>
          <w:sz w:val="28"/>
          <w:szCs w:val="28"/>
        </w:rPr>
        <w:t>9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 w:rsidR="00836D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10BB9" w:rsidRPr="0000311F">
        <w:rPr>
          <w:rFonts w:ascii="Times New Roman" w:eastAsia="Times New Roman" w:hAnsi="Times New Roman" w:cs="Times New Roman"/>
          <w:sz w:val="28"/>
          <w:szCs w:val="28"/>
        </w:rPr>
        <w:t xml:space="preserve"> năm 202</w:t>
      </w:r>
      <w:r w:rsidR="0000311F" w:rsidRPr="000031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0B4B62" w:rsidRPr="00003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CD" w:rsidRPr="0000311F">
        <w:rPr>
          <w:rFonts w:ascii="Times New Roman" w:eastAsia="Times New Roman" w:hAnsi="Times New Roman" w:cs="Times New Roman"/>
          <w:sz w:val="28"/>
          <w:szCs w:val="28"/>
        </w:rPr>
        <w:t xml:space="preserve">của Sở Giáo dục và Đào tạo Thành phố về </w:t>
      </w:r>
      <w:r w:rsidR="005223CD" w:rsidRPr="0012661F">
        <w:rPr>
          <w:rFonts w:ascii="Times New Roman" w:eastAsia="Times New Roman" w:hAnsi="Times New Roman" w:cs="Times New Roman"/>
          <w:sz w:val="28"/>
          <w:szCs w:val="28"/>
        </w:rPr>
        <w:t xml:space="preserve">việc </w:t>
      </w:r>
      <w:r w:rsidRPr="0012661F">
        <w:rPr>
          <w:rFonts w:ascii="Times New Roman" w:eastAsia="Arial" w:hAnsi="Times New Roman"/>
          <w:noProof/>
          <w:color w:val="000000"/>
          <w:sz w:val="28"/>
          <w:szCs w:val="28"/>
        </w:rPr>
        <w:t>tăng cường kiểm tra, quản lý công tác tổ chức bữa ăn học đường và vệ sinh môi trường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trong các cơ sở giáo dục.</w:t>
      </w:r>
    </w:p>
    <w:p w:rsidR="002552AA" w:rsidRDefault="0012661F" w:rsidP="00A33BFA">
      <w:pPr>
        <w:keepNext/>
        <w:tabs>
          <w:tab w:val="left" w:pos="851"/>
        </w:tabs>
        <w:spacing w:before="120" w:after="120" w:line="240" w:lineRule="auto"/>
        <w:ind w:right="-113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B4B62">
        <w:rPr>
          <w:rFonts w:ascii="Times New Roman" w:eastAsia="Times New Roman" w:hAnsi="Times New Roman" w:cs="Times New Roman"/>
          <w:sz w:val="28"/>
          <w:szCs w:val="28"/>
        </w:rPr>
        <w:t xml:space="preserve">Phòng Giáo dục và Đào tạo đề nghị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cán bộ quản lý </w:t>
      </w:r>
      <w:r w:rsidR="000B4B62">
        <w:rPr>
          <w:rFonts w:ascii="Times New Roman" w:eastAsia="Times New Roman" w:hAnsi="Times New Roman" w:cs="Times New Roman"/>
          <w:sz w:val="28"/>
          <w:szCs w:val="28"/>
        </w:rPr>
        <w:t>các trường</w:t>
      </w:r>
      <w:r w:rsidR="0000311F">
        <w:rPr>
          <w:rFonts w:ascii="Times New Roman" w:eastAsia="Times New Roman" w:hAnsi="Times New Roman" w:cs="Times New Roman"/>
          <w:sz w:val="28"/>
          <w:szCs w:val="28"/>
        </w:rPr>
        <w:t xml:space="preserve"> mầm non, tiểu học,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trung học cơ sở </w:t>
      </w:r>
      <w:r w:rsidR="000B4B62">
        <w:rPr>
          <w:rFonts w:ascii="Times New Roman" w:eastAsia="Times New Roman" w:hAnsi="Times New Roman" w:cs="Times New Roman"/>
          <w:sz w:val="28"/>
          <w:szCs w:val="28"/>
        </w:rPr>
        <w:t>(sau gọi chung là Thủ trưởng các đơn vị) thực hiện nội dung sau:</w:t>
      </w:r>
      <w:r w:rsidR="003E1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661F" w:rsidRDefault="0012661F" w:rsidP="00A33B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61F">
        <w:rPr>
          <w:rFonts w:ascii="Times New Roman" w:eastAsia="Times New Roman" w:hAnsi="Times New Roman" w:cs="Times New Roman"/>
          <w:sz w:val="28"/>
          <w:szCs w:val="24"/>
        </w:rPr>
        <w:t>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2661F">
        <w:rPr>
          <w:rFonts w:ascii="Times New Roman" w:eastAsia="Times New Roman" w:hAnsi="Times New Roman" w:cs="Times New Roman"/>
          <w:sz w:val="28"/>
          <w:szCs w:val="24"/>
        </w:rPr>
        <w:t xml:space="preserve">Tổ chức thực hiện nghiêm túc, đầy đủ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nội dung chỉ đạo tại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Công văn 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số </w:t>
      </w:r>
      <w:r>
        <w:rPr>
          <w:rFonts w:ascii="Times New Roman" w:eastAsia="Times New Roman" w:hAnsi="Times New Roman" w:cs="Times New Roman"/>
          <w:sz w:val="28"/>
          <w:szCs w:val="28"/>
        </w:rPr>
        <w:t>7797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>/SGDĐT</w:t>
      </w:r>
      <w:r>
        <w:rPr>
          <w:rFonts w:ascii="Times New Roman" w:eastAsia="Times New Roman" w:hAnsi="Times New Roman" w:cs="Times New Roman"/>
          <w:sz w:val="28"/>
          <w:szCs w:val="28"/>
        </w:rPr>
        <w:t>-CTTT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năm 2023 của Sở Giáo dục và Đào tạo Thành phố về </w:t>
      </w:r>
      <w:r w:rsidRPr="0012661F">
        <w:rPr>
          <w:rFonts w:ascii="Times New Roman" w:eastAsia="Times New Roman" w:hAnsi="Times New Roman" w:cs="Times New Roman"/>
          <w:sz w:val="28"/>
          <w:szCs w:val="28"/>
        </w:rPr>
        <w:t xml:space="preserve">việc </w:t>
      </w:r>
      <w:r w:rsidRPr="0012661F">
        <w:rPr>
          <w:rFonts w:ascii="Times New Roman" w:eastAsia="Arial" w:hAnsi="Times New Roman"/>
          <w:noProof/>
          <w:color w:val="000000"/>
          <w:sz w:val="28"/>
          <w:szCs w:val="28"/>
        </w:rPr>
        <w:t>tăng cường kiểm tra, quản lý công tác tổ chức bữa ăn học đường và vệ sinh môi trường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trong các cơ sở giáo dục (</w:t>
      </w:r>
      <w:r w:rsidRPr="0012661F">
        <w:rPr>
          <w:rFonts w:ascii="Times New Roman" w:eastAsia="Times New Roman" w:hAnsi="Times New Roman" w:cs="Times New Roman"/>
          <w:i/>
          <w:sz w:val="28"/>
          <w:szCs w:val="28"/>
        </w:rPr>
        <w:t>đính kèm Công văn số 7797/SGDĐT-CTTT ngày 29 tháng 12 năm 2023 của Sở Giáo dục và Đào tạo Thành phố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507A6" w:rsidRPr="001507A6" w:rsidRDefault="001507A6" w:rsidP="00A33B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Tăng cường công tác tuyên truyền về dinh dưỡng và sự phát triển thế chất, tăng cường hoạt động thể lực cho học sinh (</w:t>
      </w:r>
      <w:r w:rsidRPr="001507A6">
        <w:rPr>
          <w:rFonts w:ascii="Times New Roman" w:eastAsia="Times New Roman" w:hAnsi="Times New Roman" w:cs="Times New Roman"/>
          <w:sz w:val="28"/>
          <w:szCs w:val="28"/>
        </w:rPr>
        <w:t>dựa theo bộ tài liệu đã được tập huấn vào ngày 19/12/2023)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661F" w:rsidRDefault="001507A6" w:rsidP="00A33B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2661F">
        <w:rPr>
          <w:rFonts w:ascii="Times New Roman" w:eastAsia="Times New Roman" w:hAnsi="Times New Roman" w:cs="Times New Roman"/>
          <w:sz w:val="28"/>
          <w:szCs w:val="28"/>
        </w:rPr>
        <w:t xml:space="preserve">. Tăng cường công tác tự kiểm tra định kỳ tại đơn vị về công tác tổ chức bữa ăn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học đường và vệ sinh môi trường sư phạm. </w:t>
      </w:r>
    </w:p>
    <w:p w:rsidR="001507A6" w:rsidRDefault="001507A6" w:rsidP="00A33B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Phối hợp Ban đại diện cha mẹ học sinh kiểm tra hoạt động tại bếp ăn bán trú và chất lượng bữa ăn của học sinh.</w:t>
      </w:r>
    </w:p>
    <w:p w:rsidR="001507A6" w:rsidRPr="0012661F" w:rsidRDefault="001507A6" w:rsidP="00A33BF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Thực hiện Phụ lục 2 tại Công văn 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số </w:t>
      </w:r>
      <w:r>
        <w:rPr>
          <w:rFonts w:ascii="Times New Roman" w:eastAsia="Times New Roman" w:hAnsi="Times New Roman" w:cs="Times New Roman"/>
          <w:sz w:val="28"/>
          <w:szCs w:val="28"/>
        </w:rPr>
        <w:t>7797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>/SGDĐT</w:t>
      </w:r>
      <w:r>
        <w:rPr>
          <w:rFonts w:ascii="Times New Roman" w:eastAsia="Times New Roman" w:hAnsi="Times New Roman" w:cs="Times New Roman"/>
          <w:sz w:val="28"/>
          <w:szCs w:val="28"/>
        </w:rPr>
        <w:t>-CTTT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0311F">
        <w:rPr>
          <w:rFonts w:ascii="Times New Roman" w:eastAsia="Times New Roman" w:hAnsi="Times New Roman" w:cs="Times New Roman"/>
          <w:sz w:val="28"/>
          <w:szCs w:val="28"/>
        </w:rPr>
        <w:t xml:space="preserve"> năm 2023 của Sở Giáo dục và Đào tạo Thành phố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gửi về Phòng Giáo dục và Đào tạo hạn chót ngày 31/01/2024 (người nhận: Ông Nguyễn Hữu Nghị, chuyên viên).</w:t>
      </w:r>
    </w:p>
    <w:p w:rsidR="000B4B62" w:rsidRPr="00DD1789" w:rsidRDefault="000B4B62" w:rsidP="00A33BF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2552AA">
        <w:rPr>
          <w:rFonts w:ascii="Times New Roman" w:eastAsia="Times New Roman" w:hAnsi="Times New Roman" w:cs="Times New Roman"/>
          <w:b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Phòng Giáo dục và Đào tạo đề nghị </w:t>
      </w:r>
      <w:r w:rsidR="00B31F4E">
        <w:rPr>
          <w:rFonts w:ascii="Times New Roman" w:eastAsia="Times New Roman" w:hAnsi="Times New Roman" w:cs="Times New Roman"/>
          <w:sz w:val="28"/>
          <w:szCs w:val="24"/>
        </w:rPr>
        <w:t xml:space="preserve">Thủ trưởng các đơn vị </w:t>
      </w:r>
      <w:r w:rsidR="001507A6">
        <w:rPr>
          <w:rFonts w:ascii="Times New Roman" w:eastAsia="Times New Roman" w:hAnsi="Times New Roman" w:cs="Times New Roman"/>
          <w:sz w:val="28"/>
          <w:szCs w:val="24"/>
        </w:rPr>
        <w:t>thực hiện nghiêm túc</w:t>
      </w:r>
      <w:r>
        <w:rPr>
          <w:rFonts w:ascii="Times New Roman" w:eastAsia="Times New Roman" w:hAnsi="Times New Roman" w:cs="Times New Roman"/>
          <w:sz w:val="28"/>
          <w:szCs w:val="24"/>
        </w:rPr>
        <w:t>./.</w:t>
      </w:r>
    </w:p>
    <w:p w:rsidR="000B4B62" w:rsidRDefault="000B4B62" w:rsidP="000B4B62">
      <w:pPr>
        <w:spacing w:before="120" w:after="120" w:line="240" w:lineRule="auto"/>
        <w:ind w:firstLine="1080"/>
        <w:contextualSpacing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3544"/>
        <w:gridCol w:w="6136"/>
      </w:tblGrid>
      <w:tr w:rsidR="000B4B62" w:rsidTr="000B4B62">
        <w:tc>
          <w:tcPr>
            <w:tcW w:w="3544" w:type="dxa"/>
            <w:hideMark/>
          </w:tcPr>
          <w:p w:rsidR="000B4B62" w:rsidRPr="0010187A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0311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vi-VN"/>
              </w:rPr>
              <w:t>Nơi nhận:</w:t>
            </w:r>
            <w:r w:rsidR="0010187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</w:p>
          <w:p w:rsidR="00B31F4E" w:rsidRPr="00B31F4E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vi-VN"/>
              </w:rPr>
              <w:t xml:space="preserve">- </w:t>
            </w:r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Như trên;</w:t>
            </w:r>
            <w:r w:rsidR="0000311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                                          </w:t>
            </w:r>
          </w:p>
          <w:p w:rsidR="00B31F4E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="00B31F4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Sở GDĐT (P.CTTT);</w:t>
            </w:r>
          </w:p>
          <w:p w:rsidR="000B4B62" w:rsidRDefault="000B4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="002552A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BLĐ P.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GDĐT;</w:t>
            </w:r>
          </w:p>
          <w:p w:rsidR="000B4B62" w:rsidRDefault="00DD1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Lưu: VT, Nghị.</w:t>
            </w:r>
          </w:p>
          <w:p w:rsidR="00A33BFA" w:rsidRDefault="00A33BFA" w:rsidP="00A3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6136" w:type="dxa"/>
            <w:hideMark/>
          </w:tcPr>
          <w:p w:rsidR="00A33BFA" w:rsidRPr="0010187A" w:rsidRDefault="00A33BFA" w:rsidP="00A33B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Pr="0010187A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</w:t>
            </w:r>
          </w:p>
          <w:p w:rsidR="0010187A" w:rsidRDefault="001A6E36" w:rsidP="001A6E36">
            <w:pPr>
              <w:tabs>
                <w:tab w:val="left" w:pos="3600"/>
              </w:tabs>
            </w:pPr>
            <w:r>
              <w:tab/>
              <w:t>(đã ký)</w:t>
            </w:r>
            <w:bookmarkStart w:id="0" w:name="_GoBack"/>
            <w:bookmarkEnd w:id="0"/>
          </w:p>
          <w:p w:rsidR="0010187A" w:rsidRPr="0010187A" w:rsidRDefault="0010187A" w:rsidP="001018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</w:t>
            </w:r>
            <w:r w:rsidR="00961967">
              <w:t xml:space="preserve">      </w:t>
            </w:r>
          </w:p>
          <w:p w:rsidR="00A33BFA" w:rsidRDefault="00A33BFA" w:rsidP="00A33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Phan Văn Quang</w:t>
            </w:r>
          </w:p>
          <w:p w:rsidR="00DD1789" w:rsidRDefault="0010187A" w:rsidP="00101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10187A" w:rsidRDefault="0010187A" w:rsidP="00101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87A" w:rsidRDefault="0010187A" w:rsidP="00101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87A" w:rsidRPr="0010187A" w:rsidRDefault="0010187A" w:rsidP="00101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tbl>
            <w:tblPr>
              <w:tblpPr w:leftFromText="180" w:rightFromText="180" w:bottomFromText="160" w:vertAnchor="text" w:horzAnchor="page" w:tblpX="1909" w:tblpY="-158"/>
              <w:tblOverlap w:val="never"/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0B4B62">
              <w:tc>
                <w:tcPr>
                  <w:tcW w:w="4820" w:type="dxa"/>
                </w:tcPr>
                <w:p w:rsidR="000B4B62" w:rsidRDefault="0000311F" w:rsidP="0010187A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</w:t>
                  </w:r>
                </w:p>
                <w:p w:rsidR="00DD1789" w:rsidRPr="00432373" w:rsidRDefault="00432373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</w:p>
                <w:p w:rsidR="000B4B62" w:rsidRDefault="000B4B62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</w:t>
                  </w:r>
                </w:p>
                <w:p w:rsidR="0010187A" w:rsidRDefault="0080683B" w:rsidP="0010187A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</w:t>
                  </w:r>
                </w:p>
                <w:p w:rsidR="0000311F" w:rsidRDefault="0000311F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B4B62" w:rsidRDefault="000B4B62">
            <w:pPr>
              <w:spacing w:after="0"/>
              <w:rPr>
                <w:rFonts w:cs="Times New Roman"/>
              </w:rPr>
            </w:pPr>
          </w:p>
        </w:tc>
      </w:tr>
    </w:tbl>
    <w:p w:rsidR="000B4B62" w:rsidRDefault="000B4B62" w:rsidP="000B4B62">
      <w:pPr>
        <w:rPr>
          <w:sz w:val="8"/>
        </w:rPr>
      </w:pPr>
    </w:p>
    <w:p w:rsidR="00F547B8" w:rsidRDefault="00F547B8"/>
    <w:sectPr w:rsidR="00F547B8" w:rsidSect="001507A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EB6" w:rsidRDefault="009C6EB6" w:rsidP="0010187A">
      <w:pPr>
        <w:spacing w:after="0" w:line="240" w:lineRule="auto"/>
      </w:pPr>
      <w:r>
        <w:separator/>
      </w:r>
    </w:p>
  </w:endnote>
  <w:endnote w:type="continuationSeparator" w:id="0">
    <w:p w:rsidR="009C6EB6" w:rsidRDefault="009C6EB6" w:rsidP="0010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EB6" w:rsidRDefault="009C6EB6" w:rsidP="0010187A">
      <w:pPr>
        <w:spacing w:after="0" w:line="240" w:lineRule="auto"/>
      </w:pPr>
      <w:r>
        <w:separator/>
      </w:r>
    </w:p>
  </w:footnote>
  <w:footnote w:type="continuationSeparator" w:id="0">
    <w:p w:rsidR="009C6EB6" w:rsidRDefault="009C6EB6" w:rsidP="00101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64C"/>
    <w:multiLevelType w:val="hybridMultilevel"/>
    <w:tmpl w:val="FC82CEF0"/>
    <w:lvl w:ilvl="0" w:tplc="AAC493B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80F6673"/>
    <w:multiLevelType w:val="hybridMultilevel"/>
    <w:tmpl w:val="EDC2E08C"/>
    <w:lvl w:ilvl="0" w:tplc="E6A25D34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D41CA"/>
    <w:multiLevelType w:val="hybridMultilevel"/>
    <w:tmpl w:val="E4A64908"/>
    <w:lvl w:ilvl="0" w:tplc="F8C2D60A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F71E22"/>
    <w:multiLevelType w:val="hybridMultilevel"/>
    <w:tmpl w:val="630EAF1A"/>
    <w:lvl w:ilvl="0" w:tplc="51B4E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F40F4"/>
    <w:multiLevelType w:val="hybridMultilevel"/>
    <w:tmpl w:val="6BC4A2B6"/>
    <w:lvl w:ilvl="0" w:tplc="DCC29C8E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745D87"/>
    <w:multiLevelType w:val="hybridMultilevel"/>
    <w:tmpl w:val="1F3A7F7C"/>
    <w:lvl w:ilvl="0" w:tplc="5582B388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64F29"/>
    <w:multiLevelType w:val="hybridMultilevel"/>
    <w:tmpl w:val="6F881528"/>
    <w:lvl w:ilvl="0" w:tplc="961E6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F3615"/>
    <w:multiLevelType w:val="hybridMultilevel"/>
    <w:tmpl w:val="7B04C850"/>
    <w:lvl w:ilvl="0" w:tplc="456CBF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E6FE6"/>
    <w:multiLevelType w:val="hybridMultilevel"/>
    <w:tmpl w:val="44A26714"/>
    <w:lvl w:ilvl="0" w:tplc="BCBC0E3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62"/>
    <w:rsid w:val="00000FA0"/>
    <w:rsid w:val="0000311F"/>
    <w:rsid w:val="00012464"/>
    <w:rsid w:val="00022CE2"/>
    <w:rsid w:val="00036C45"/>
    <w:rsid w:val="000439C9"/>
    <w:rsid w:val="000449AE"/>
    <w:rsid w:val="00053B22"/>
    <w:rsid w:val="00070B70"/>
    <w:rsid w:val="000733F2"/>
    <w:rsid w:val="00084453"/>
    <w:rsid w:val="00090881"/>
    <w:rsid w:val="00094E7E"/>
    <w:rsid w:val="000B4B62"/>
    <w:rsid w:val="000C0D61"/>
    <w:rsid w:val="000C4C79"/>
    <w:rsid w:val="0010187A"/>
    <w:rsid w:val="00107476"/>
    <w:rsid w:val="00116BAD"/>
    <w:rsid w:val="0012661F"/>
    <w:rsid w:val="001376F6"/>
    <w:rsid w:val="00141E3C"/>
    <w:rsid w:val="001460B8"/>
    <w:rsid w:val="001507A6"/>
    <w:rsid w:val="001531F4"/>
    <w:rsid w:val="001559AD"/>
    <w:rsid w:val="00161EA7"/>
    <w:rsid w:val="00182E9C"/>
    <w:rsid w:val="001933A6"/>
    <w:rsid w:val="001A3B01"/>
    <w:rsid w:val="001A61A9"/>
    <w:rsid w:val="001A6E36"/>
    <w:rsid w:val="001E7BC7"/>
    <w:rsid w:val="00200F8B"/>
    <w:rsid w:val="002019F5"/>
    <w:rsid w:val="00223AF1"/>
    <w:rsid w:val="00236ADF"/>
    <w:rsid w:val="002552AA"/>
    <w:rsid w:val="00265C18"/>
    <w:rsid w:val="00282454"/>
    <w:rsid w:val="00290AF8"/>
    <w:rsid w:val="002A307C"/>
    <w:rsid w:val="002A42B1"/>
    <w:rsid w:val="002C013C"/>
    <w:rsid w:val="002C3941"/>
    <w:rsid w:val="002D5F1C"/>
    <w:rsid w:val="002D6976"/>
    <w:rsid w:val="0030427E"/>
    <w:rsid w:val="00322CE1"/>
    <w:rsid w:val="0033543D"/>
    <w:rsid w:val="0034431A"/>
    <w:rsid w:val="00356481"/>
    <w:rsid w:val="0036602A"/>
    <w:rsid w:val="003728F8"/>
    <w:rsid w:val="00387E42"/>
    <w:rsid w:val="00396356"/>
    <w:rsid w:val="003A65A7"/>
    <w:rsid w:val="003A72CE"/>
    <w:rsid w:val="003C5CD9"/>
    <w:rsid w:val="003D2D30"/>
    <w:rsid w:val="003E0425"/>
    <w:rsid w:val="003E1E58"/>
    <w:rsid w:val="003E392C"/>
    <w:rsid w:val="004004FE"/>
    <w:rsid w:val="00432373"/>
    <w:rsid w:val="0049011E"/>
    <w:rsid w:val="00491C40"/>
    <w:rsid w:val="004C0693"/>
    <w:rsid w:val="004C2E55"/>
    <w:rsid w:val="004F4C97"/>
    <w:rsid w:val="004F5358"/>
    <w:rsid w:val="004F7766"/>
    <w:rsid w:val="0050549A"/>
    <w:rsid w:val="005223CD"/>
    <w:rsid w:val="00526F2F"/>
    <w:rsid w:val="005452EF"/>
    <w:rsid w:val="00586919"/>
    <w:rsid w:val="0059438C"/>
    <w:rsid w:val="005A490D"/>
    <w:rsid w:val="005D1D5E"/>
    <w:rsid w:val="005D1FA6"/>
    <w:rsid w:val="005E3CE1"/>
    <w:rsid w:val="005E4146"/>
    <w:rsid w:val="006257B0"/>
    <w:rsid w:val="0062610E"/>
    <w:rsid w:val="00683076"/>
    <w:rsid w:val="00684580"/>
    <w:rsid w:val="006938A8"/>
    <w:rsid w:val="006B281B"/>
    <w:rsid w:val="006D019D"/>
    <w:rsid w:val="006D27AD"/>
    <w:rsid w:val="006D3903"/>
    <w:rsid w:val="006D3906"/>
    <w:rsid w:val="00712B88"/>
    <w:rsid w:val="00734264"/>
    <w:rsid w:val="0073609E"/>
    <w:rsid w:val="00736A82"/>
    <w:rsid w:val="00737C6A"/>
    <w:rsid w:val="00762197"/>
    <w:rsid w:val="007939B3"/>
    <w:rsid w:val="007B0550"/>
    <w:rsid w:val="007D2F3C"/>
    <w:rsid w:val="007D571F"/>
    <w:rsid w:val="007D7B59"/>
    <w:rsid w:val="007E397D"/>
    <w:rsid w:val="007E6F81"/>
    <w:rsid w:val="007F75D0"/>
    <w:rsid w:val="008047CC"/>
    <w:rsid w:val="0080683B"/>
    <w:rsid w:val="008245BA"/>
    <w:rsid w:val="00836D1C"/>
    <w:rsid w:val="008634EF"/>
    <w:rsid w:val="00874BA0"/>
    <w:rsid w:val="0089781D"/>
    <w:rsid w:val="008A002E"/>
    <w:rsid w:val="008A63AC"/>
    <w:rsid w:val="008A7597"/>
    <w:rsid w:val="008C2775"/>
    <w:rsid w:val="008D09BC"/>
    <w:rsid w:val="008D3C0D"/>
    <w:rsid w:val="0090469E"/>
    <w:rsid w:val="0091796E"/>
    <w:rsid w:val="0093674C"/>
    <w:rsid w:val="009565BB"/>
    <w:rsid w:val="00961967"/>
    <w:rsid w:val="00976EBB"/>
    <w:rsid w:val="009917C9"/>
    <w:rsid w:val="009A328D"/>
    <w:rsid w:val="009C6EB6"/>
    <w:rsid w:val="009E48A2"/>
    <w:rsid w:val="009F049F"/>
    <w:rsid w:val="009F756D"/>
    <w:rsid w:val="00A01D5E"/>
    <w:rsid w:val="00A1193A"/>
    <w:rsid w:val="00A14537"/>
    <w:rsid w:val="00A15333"/>
    <w:rsid w:val="00A15509"/>
    <w:rsid w:val="00A21846"/>
    <w:rsid w:val="00A33BFA"/>
    <w:rsid w:val="00A622D8"/>
    <w:rsid w:val="00A646DF"/>
    <w:rsid w:val="00A82CF3"/>
    <w:rsid w:val="00A839DA"/>
    <w:rsid w:val="00A91724"/>
    <w:rsid w:val="00A9485D"/>
    <w:rsid w:val="00AA2C74"/>
    <w:rsid w:val="00AD3E5D"/>
    <w:rsid w:val="00AE1485"/>
    <w:rsid w:val="00B26212"/>
    <w:rsid w:val="00B31F4E"/>
    <w:rsid w:val="00B4000A"/>
    <w:rsid w:val="00B50287"/>
    <w:rsid w:val="00B72FD3"/>
    <w:rsid w:val="00B73526"/>
    <w:rsid w:val="00B75F97"/>
    <w:rsid w:val="00BE1190"/>
    <w:rsid w:val="00C30C86"/>
    <w:rsid w:val="00C55C58"/>
    <w:rsid w:val="00C72D8A"/>
    <w:rsid w:val="00CA6012"/>
    <w:rsid w:val="00CC282C"/>
    <w:rsid w:val="00CD6D2F"/>
    <w:rsid w:val="00CE3535"/>
    <w:rsid w:val="00CE4336"/>
    <w:rsid w:val="00D0171E"/>
    <w:rsid w:val="00D06241"/>
    <w:rsid w:val="00D13BFF"/>
    <w:rsid w:val="00D234FB"/>
    <w:rsid w:val="00D27658"/>
    <w:rsid w:val="00D36A44"/>
    <w:rsid w:val="00D54434"/>
    <w:rsid w:val="00D76D8F"/>
    <w:rsid w:val="00D8174C"/>
    <w:rsid w:val="00D83A83"/>
    <w:rsid w:val="00D86DE1"/>
    <w:rsid w:val="00DA5BD1"/>
    <w:rsid w:val="00DB35E2"/>
    <w:rsid w:val="00DD1789"/>
    <w:rsid w:val="00E01084"/>
    <w:rsid w:val="00E051FF"/>
    <w:rsid w:val="00E10BB9"/>
    <w:rsid w:val="00E15DA8"/>
    <w:rsid w:val="00E32494"/>
    <w:rsid w:val="00E457C5"/>
    <w:rsid w:val="00E50076"/>
    <w:rsid w:val="00E532E4"/>
    <w:rsid w:val="00E65C65"/>
    <w:rsid w:val="00E76EBE"/>
    <w:rsid w:val="00E81FBC"/>
    <w:rsid w:val="00E97F79"/>
    <w:rsid w:val="00EB6F0B"/>
    <w:rsid w:val="00ED685B"/>
    <w:rsid w:val="00EF4254"/>
    <w:rsid w:val="00F11661"/>
    <w:rsid w:val="00F25562"/>
    <w:rsid w:val="00F34D5B"/>
    <w:rsid w:val="00F547B8"/>
    <w:rsid w:val="00F75101"/>
    <w:rsid w:val="00F8113A"/>
    <w:rsid w:val="00F8512D"/>
    <w:rsid w:val="00F94E1B"/>
    <w:rsid w:val="00FA0722"/>
    <w:rsid w:val="00FC2FE5"/>
    <w:rsid w:val="00FC46CD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A02B"/>
  <w15:chartTrackingRefBased/>
  <w15:docId w15:val="{F0CD9562-4FA4-46FC-852B-5D076071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B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87A"/>
  </w:style>
  <w:style w:type="paragraph" w:styleId="Footer">
    <w:name w:val="footer"/>
    <w:basedOn w:val="Normal"/>
    <w:link w:val="FooterChar"/>
    <w:uiPriority w:val="99"/>
    <w:unhideWhenUsed/>
    <w:rsid w:val="00101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29</cp:revision>
  <cp:lastPrinted>2024-01-04T08:36:00Z</cp:lastPrinted>
  <dcterms:created xsi:type="dcterms:W3CDTF">2021-04-20T09:32:00Z</dcterms:created>
  <dcterms:modified xsi:type="dcterms:W3CDTF">2024-01-05T06:38:00Z</dcterms:modified>
</cp:coreProperties>
</file>