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3C1" w:rsidRDefault="00E861C0" w:rsidP="00E861C0">
      <w:pPr>
        <w:spacing w:before="120"/>
        <w:ind w:firstLine="720"/>
        <w:jc w:val="both"/>
        <w:rPr>
          <w:rFonts w:ascii="Times New Roman" w:hAnsi="Times New Roman"/>
          <w:b/>
          <w:sz w:val="28"/>
          <w:szCs w:val="28"/>
          <w:lang w:val="en-US"/>
        </w:rPr>
      </w:pPr>
      <w:r>
        <w:rPr>
          <w:rFonts w:ascii="Times New Roman" w:hAnsi="Times New Roman"/>
          <w:b/>
          <w:color w:val="FF0000"/>
          <w:sz w:val="28"/>
          <w:szCs w:val="28"/>
          <w:lang w:val="en-US"/>
        </w:rPr>
        <w:t>8</w:t>
      </w:r>
      <w:r w:rsidRPr="00E861C0">
        <w:rPr>
          <w:rFonts w:ascii="Times New Roman" w:hAnsi="Times New Roman"/>
          <w:b/>
          <w:color w:val="FF0000"/>
          <w:sz w:val="28"/>
          <w:szCs w:val="28"/>
          <w:lang w:val="en-US"/>
        </w:rPr>
        <w:t xml:space="preserve">. Thủ tục </w:t>
      </w:r>
      <w:r w:rsidR="002C13C1" w:rsidRPr="002C13C1">
        <w:rPr>
          <w:rFonts w:ascii="Times New Roman" w:hAnsi="Times New Roman"/>
          <w:b/>
          <w:color w:val="FF0000"/>
          <w:sz w:val="28"/>
          <w:szCs w:val="28"/>
        </w:rPr>
        <w:t>Thành lập hoặc cho phép thành lập trường tiểu học</w:t>
      </w:r>
      <w:r w:rsidR="002C13C1" w:rsidRPr="002C13C1">
        <w:rPr>
          <w:rFonts w:ascii="Times New Roman" w:hAnsi="Times New Roman"/>
          <w:b/>
          <w:color w:val="FF0000"/>
          <w:sz w:val="28"/>
          <w:szCs w:val="28"/>
          <w:lang w:val="en-US"/>
        </w:rPr>
        <w:t xml:space="preserve"> </w:t>
      </w:r>
    </w:p>
    <w:p w:rsidR="00E861C0" w:rsidRPr="00E861C0" w:rsidRDefault="00E861C0" w:rsidP="00E861C0">
      <w:pPr>
        <w:spacing w:before="120"/>
        <w:ind w:firstLine="720"/>
        <w:jc w:val="both"/>
        <w:rPr>
          <w:rFonts w:ascii="Times New Roman" w:hAnsi="Times New Roman"/>
          <w:b/>
          <w:sz w:val="28"/>
          <w:szCs w:val="28"/>
          <w:lang w:val="en-US"/>
        </w:rPr>
      </w:pPr>
      <w:r w:rsidRPr="00E861C0">
        <w:rPr>
          <w:rFonts w:ascii="Times New Roman" w:hAnsi="Times New Roman"/>
          <w:b/>
          <w:sz w:val="28"/>
          <w:szCs w:val="28"/>
          <w:lang w:val="en-US"/>
        </w:rPr>
        <w:t>1. Trình tự thực hiện:</w:t>
      </w:r>
    </w:p>
    <w:p w:rsidR="00E861C0" w:rsidRPr="00E861C0" w:rsidRDefault="00E861C0" w:rsidP="00E861C0">
      <w:pPr>
        <w:spacing w:before="120"/>
        <w:ind w:firstLine="720"/>
        <w:jc w:val="both"/>
        <w:rPr>
          <w:rFonts w:ascii="Times New Roman" w:hAnsi="Times New Roman"/>
          <w:sz w:val="28"/>
          <w:szCs w:val="28"/>
          <w:lang w:val="en-US"/>
        </w:rPr>
      </w:pPr>
      <w:r w:rsidRPr="00E861C0">
        <w:rPr>
          <w:rFonts w:ascii="Times New Roman" w:hAnsi="Times New Roman"/>
          <w:sz w:val="28"/>
          <w:szCs w:val="28"/>
          <w:lang w:val="en-US"/>
        </w:rPr>
        <w:t>a)</w:t>
      </w:r>
      <w:r w:rsidRPr="00E861C0">
        <w:rPr>
          <w:rFonts w:ascii="Times New Roman" w:hAnsi="Times New Roman"/>
          <w:b/>
          <w:sz w:val="28"/>
          <w:szCs w:val="28"/>
          <w:lang w:val="en-US"/>
        </w:rPr>
        <w:t xml:space="preserve"> </w:t>
      </w:r>
      <w:r w:rsidRPr="00E861C0">
        <w:rPr>
          <w:rFonts w:ascii="Times New Roman" w:hAnsi="Times New Roman"/>
          <w:sz w:val="28"/>
          <w:szCs w:val="28"/>
        </w:rPr>
        <w:t>Ủy ban nhân dân cấp xã đối với trường tiểu học công lập, tổ chức hoặc cá nhân đối với trường tiểu học tư thục</w:t>
      </w:r>
      <w:r w:rsidRPr="00E861C0">
        <w:rPr>
          <w:rFonts w:ascii="Times New Roman" w:hAnsi="Times New Roman"/>
          <w:sz w:val="28"/>
          <w:szCs w:val="28"/>
          <w:lang w:val="en-US"/>
        </w:rPr>
        <w:t xml:space="preserve"> gửi trực tiếp hoặc qua bưu điện 01 bộ hồ sơ theo quy định đến Ủy ban nhân dân cấp huyện (nếu phòng GD&amp;ĐT nằm trong trụ sở Ủy ban) hoặc Phòng GD&amp;ĐT các quận- huyện (nếu Phòng GD&amp;ĐT có trụ sở riêng).</w:t>
      </w:r>
    </w:p>
    <w:p w:rsidR="00E861C0" w:rsidRPr="00E861C0" w:rsidRDefault="00E861C0" w:rsidP="00E861C0">
      <w:pPr>
        <w:spacing w:before="120"/>
        <w:ind w:firstLine="720"/>
        <w:jc w:val="both"/>
        <w:rPr>
          <w:rFonts w:ascii="Times New Roman" w:hAnsi="Times New Roman"/>
          <w:spacing w:val="-6"/>
          <w:sz w:val="28"/>
          <w:szCs w:val="28"/>
          <w:lang w:val="en-US"/>
        </w:rPr>
      </w:pPr>
      <w:r w:rsidRPr="00E861C0">
        <w:rPr>
          <w:rFonts w:ascii="Times New Roman" w:hAnsi="Times New Roman"/>
          <w:spacing w:val="-6"/>
          <w:sz w:val="28"/>
          <w:szCs w:val="28"/>
          <w:lang w:val="en-US"/>
        </w:rPr>
        <w:t>b)</w:t>
      </w:r>
      <w:r w:rsidRPr="00E861C0">
        <w:rPr>
          <w:rFonts w:ascii="Times New Roman" w:hAnsi="Times New Roman"/>
          <w:b/>
          <w:spacing w:val="-6"/>
          <w:sz w:val="28"/>
          <w:szCs w:val="28"/>
          <w:lang w:val="en-US"/>
        </w:rPr>
        <w:t xml:space="preserve"> </w:t>
      </w:r>
      <w:r w:rsidRPr="00E861C0">
        <w:rPr>
          <w:rFonts w:ascii="Times New Roman" w:hAnsi="Times New Roman"/>
          <w:sz w:val="28"/>
          <w:szCs w:val="28"/>
        </w:rPr>
        <w:t xml:space="preserve">Bộ phận tiếp nhận và trả kết quả - </w:t>
      </w:r>
      <w:r w:rsidRPr="00E861C0">
        <w:rPr>
          <w:rFonts w:ascii="Times New Roman" w:hAnsi="Times New Roman"/>
          <w:sz w:val="28"/>
          <w:szCs w:val="28"/>
          <w:lang w:val="en-US"/>
        </w:rPr>
        <w:t xml:space="preserve">Ủy ban nhân dân cấp huyện </w:t>
      </w:r>
      <w:r w:rsidRPr="00E861C0">
        <w:rPr>
          <w:rFonts w:ascii="Times New Roman" w:hAnsi="Times New Roman"/>
          <w:sz w:val="28"/>
          <w:szCs w:val="28"/>
        </w:rPr>
        <w:t>tiếp nhận hồ sơ, kiểm tra tính đầy đủ của các giấy tờ có trong hồ sơ:</w:t>
      </w:r>
    </w:p>
    <w:p w:rsidR="00E861C0" w:rsidRPr="00E861C0" w:rsidRDefault="00E861C0" w:rsidP="00E861C0">
      <w:pPr>
        <w:spacing w:before="120"/>
        <w:ind w:firstLine="720"/>
        <w:jc w:val="both"/>
        <w:rPr>
          <w:rFonts w:ascii="Times New Roman" w:eastAsia="Arial" w:hAnsi="Times New Roman"/>
          <w:sz w:val="28"/>
          <w:szCs w:val="28"/>
          <w:lang w:val="pt-BR"/>
        </w:rPr>
      </w:pPr>
      <w:r w:rsidRPr="00E861C0">
        <w:rPr>
          <w:rFonts w:ascii="Times New Roman" w:eastAsia="Arial" w:hAnsi="Times New Roman"/>
          <w:sz w:val="28"/>
          <w:szCs w:val="28"/>
          <w:lang w:val="pt-BR"/>
        </w:rPr>
        <w:t>+ Trường hợp hồ sơ đầy đủ theo quy định thì cấp Giấy tiếp nhận hồ sơ và hẹn trả kết quả;</w:t>
      </w:r>
    </w:p>
    <w:p w:rsidR="00E861C0" w:rsidRPr="00E861C0" w:rsidRDefault="00E861C0" w:rsidP="00E861C0">
      <w:pPr>
        <w:spacing w:before="120"/>
        <w:ind w:firstLine="720"/>
        <w:jc w:val="both"/>
        <w:rPr>
          <w:rFonts w:ascii="Times New Roman" w:eastAsia="Arial" w:hAnsi="Times New Roman"/>
          <w:sz w:val="28"/>
          <w:szCs w:val="28"/>
          <w:lang w:val="pt-BR"/>
        </w:rPr>
      </w:pPr>
      <w:r w:rsidRPr="00E861C0">
        <w:rPr>
          <w:rFonts w:ascii="Times New Roman" w:eastAsia="Arial" w:hAnsi="Times New Roman"/>
          <w:sz w:val="28"/>
          <w:szCs w:val="28"/>
          <w:lang w:val="pt-BR"/>
        </w:rPr>
        <w:t>+ Trường hợp hồ sơ chưa đầy đủ thì hướng dẫn bổ sung và hoàn thiện hồ sơ.</w:t>
      </w:r>
    </w:p>
    <w:p w:rsidR="00E861C0" w:rsidRPr="00E861C0" w:rsidRDefault="00E861C0" w:rsidP="00E861C0">
      <w:pPr>
        <w:spacing w:before="120" w:after="120"/>
        <w:ind w:firstLine="720"/>
        <w:jc w:val="both"/>
        <w:rPr>
          <w:rFonts w:ascii="Times New Roman" w:eastAsia="Arial" w:hAnsi="Times New Roman"/>
          <w:spacing w:val="-6"/>
          <w:sz w:val="28"/>
          <w:szCs w:val="28"/>
        </w:rPr>
      </w:pPr>
      <w:r w:rsidRPr="002C13C1">
        <w:rPr>
          <w:rFonts w:ascii="Times New Roman" w:eastAsia="Arial" w:hAnsi="Times New Roman"/>
          <w:sz w:val="28"/>
          <w:szCs w:val="28"/>
          <w:lang w:val="pt-BR"/>
        </w:rPr>
        <w:t>c)</w:t>
      </w:r>
      <w:r w:rsidRPr="00E861C0">
        <w:rPr>
          <w:rFonts w:ascii="Times New Roman" w:eastAsia="Arial" w:hAnsi="Times New Roman"/>
          <w:b/>
          <w:spacing w:val="-6"/>
          <w:sz w:val="28"/>
          <w:szCs w:val="28"/>
        </w:rPr>
        <w:t xml:space="preserve"> </w:t>
      </w:r>
      <w:r w:rsidRPr="00E861C0">
        <w:rPr>
          <w:rFonts w:ascii="Times New Roman" w:eastAsia="Arial" w:hAnsi="Times New Roman"/>
          <w:spacing w:val="-6"/>
          <w:sz w:val="28"/>
          <w:szCs w:val="28"/>
        </w:rPr>
        <w:t>Phòng Giáo dục và Đào tạo tiếp nhận hồ sơ và kiểm tra tính hợp lệ</w:t>
      </w:r>
      <w:r w:rsidRPr="002C13C1">
        <w:rPr>
          <w:rFonts w:ascii="Times New Roman" w:eastAsia="Arial" w:hAnsi="Times New Roman"/>
          <w:spacing w:val="-6"/>
          <w:sz w:val="28"/>
          <w:szCs w:val="28"/>
          <w:lang w:val="pt-BR"/>
        </w:rPr>
        <w:t xml:space="preserve"> </w:t>
      </w:r>
      <w:r w:rsidRPr="00E861C0">
        <w:rPr>
          <w:rFonts w:ascii="Times New Roman" w:eastAsia="Arial" w:hAnsi="Times New Roman"/>
          <w:spacing w:val="-6"/>
          <w:sz w:val="28"/>
          <w:szCs w:val="28"/>
        </w:rPr>
        <w:t>của hồ sơ:</w:t>
      </w:r>
    </w:p>
    <w:p w:rsidR="00E861C0" w:rsidRPr="00E861C0" w:rsidRDefault="00E861C0" w:rsidP="00E861C0">
      <w:pPr>
        <w:spacing w:before="120" w:after="120"/>
        <w:ind w:firstLine="720"/>
        <w:jc w:val="both"/>
        <w:rPr>
          <w:rFonts w:ascii="Times New Roman" w:eastAsia="Arial" w:hAnsi="Times New Roman"/>
          <w:spacing w:val="-6"/>
          <w:sz w:val="28"/>
          <w:szCs w:val="28"/>
        </w:rPr>
      </w:pPr>
      <w:r w:rsidRPr="00E861C0">
        <w:rPr>
          <w:rFonts w:ascii="Times New Roman" w:eastAsia="Arial" w:hAnsi="Times New Roman"/>
          <w:spacing w:val="-6"/>
          <w:sz w:val="28"/>
          <w:szCs w:val="28"/>
        </w:rPr>
        <w:t>+ Trong thời hạn 05 ngày làm việc, kể từ ngày nhận hồ sơ, nếu hồ sơ chưa</w:t>
      </w:r>
      <w:r w:rsidRPr="002C13C1">
        <w:rPr>
          <w:rFonts w:ascii="Times New Roman" w:eastAsia="Arial" w:hAnsi="Times New Roman"/>
          <w:spacing w:val="-6"/>
          <w:sz w:val="28"/>
          <w:szCs w:val="28"/>
        </w:rPr>
        <w:t xml:space="preserve"> </w:t>
      </w:r>
      <w:r w:rsidRPr="00E861C0">
        <w:rPr>
          <w:rFonts w:ascii="Times New Roman" w:eastAsia="Arial" w:hAnsi="Times New Roman"/>
          <w:spacing w:val="-6"/>
          <w:sz w:val="28"/>
          <w:szCs w:val="28"/>
        </w:rPr>
        <w:t>đúng quy định thì thông báo bằng văn bản những nội dung cần chỉnh sửa, bổ sun</w:t>
      </w:r>
      <w:r w:rsidRPr="002C13C1">
        <w:rPr>
          <w:rFonts w:ascii="Times New Roman" w:eastAsia="Arial" w:hAnsi="Times New Roman"/>
          <w:spacing w:val="-6"/>
          <w:sz w:val="28"/>
          <w:szCs w:val="28"/>
        </w:rPr>
        <w:t xml:space="preserve">g </w:t>
      </w:r>
      <w:r w:rsidRPr="00E861C0">
        <w:rPr>
          <w:rFonts w:ascii="Times New Roman" w:eastAsia="Arial" w:hAnsi="Times New Roman"/>
          <w:spacing w:val="-6"/>
          <w:sz w:val="28"/>
          <w:szCs w:val="28"/>
        </w:rPr>
        <w:t>cho tổ chức cá nhân.;</w:t>
      </w:r>
    </w:p>
    <w:p w:rsidR="00E861C0" w:rsidRPr="00E861C0" w:rsidRDefault="00E861C0" w:rsidP="00E861C0">
      <w:pPr>
        <w:spacing w:before="120" w:after="120"/>
        <w:ind w:firstLine="720"/>
        <w:jc w:val="both"/>
        <w:rPr>
          <w:rFonts w:ascii="Times New Roman" w:eastAsia="Arial" w:hAnsi="Times New Roman"/>
          <w:spacing w:val="-6"/>
          <w:sz w:val="28"/>
          <w:szCs w:val="28"/>
        </w:rPr>
      </w:pPr>
      <w:r w:rsidRPr="00E861C0">
        <w:rPr>
          <w:rFonts w:ascii="Times New Roman" w:eastAsia="Arial" w:hAnsi="Times New Roman"/>
          <w:spacing w:val="-6"/>
          <w:sz w:val="28"/>
          <w:szCs w:val="28"/>
        </w:rPr>
        <w:t>+ Trong thời hạn 15 ngày làm việc kể từ ngày nhận đủ hồ sơ hợp lệ, Phòng</w:t>
      </w:r>
      <w:r w:rsidRPr="002C13C1">
        <w:rPr>
          <w:rFonts w:ascii="Times New Roman" w:eastAsia="Arial" w:hAnsi="Times New Roman"/>
          <w:spacing w:val="-6"/>
          <w:sz w:val="28"/>
          <w:szCs w:val="28"/>
        </w:rPr>
        <w:t xml:space="preserve"> </w:t>
      </w:r>
      <w:r w:rsidRPr="00E861C0">
        <w:rPr>
          <w:rFonts w:ascii="Times New Roman" w:eastAsia="Arial" w:hAnsi="Times New Roman"/>
          <w:spacing w:val="-6"/>
          <w:sz w:val="28"/>
          <w:szCs w:val="28"/>
        </w:rPr>
        <w:t>Giáo dục và Đào tạo chủ trì, phối hợp với các phòng chuyên môn có liên quan có ý</w:t>
      </w:r>
      <w:r w:rsidRPr="002C13C1">
        <w:rPr>
          <w:rFonts w:ascii="Times New Roman" w:eastAsia="Arial" w:hAnsi="Times New Roman"/>
          <w:spacing w:val="-6"/>
          <w:sz w:val="28"/>
          <w:szCs w:val="28"/>
        </w:rPr>
        <w:t xml:space="preserve"> </w:t>
      </w:r>
      <w:r w:rsidRPr="00E861C0">
        <w:rPr>
          <w:rFonts w:ascii="Times New Roman" w:eastAsia="Arial" w:hAnsi="Times New Roman"/>
          <w:spacing w:val="-6"/>
          <w:sz w:val="28"/>
          <w:szCs w:val="28"/>
        </w:rPr>
        <w:t>kiến thẩm định hồ sơ và thẩm định thực tế các điều kiện thành lập, cho phép thành</w:t>
      </w:r>
      <w:r w:rsidRPr="002C13C1">
        <w:rPr>
          <w:rFonts w:ascii="Times New Roman" w:eastAsia="Arial" w:hAnsi="Times New Roman"/>
          <w:spacing w:val="-6"/>
          <w:sz w:val="28"/>
          <w:szCs w:val="28"/>
        </w:rPr>
        <w:t xml:space="preserve"> </w:t>
      </w:r>
      <w:r w:rsidRPr="00E861C0">
        <w:rPr>
          <w:rFonts w:ascii="Times New Roman" w:eastAsia="Arial" w:hAnsi="Times New Roman"/>
          <w:spacing w:val="-6"/>
          <w:sz w:val="28"/>
          <w:szCs w:val="28"/>
        </w:rPr>
        <w:t>lập trường tiểu học. Nếu đủ điều kiện, Trưởng Phòng Giáo dục và Đào tạo có ý</w:t>
      </w:r>
      <w:r w:rsidRPr="002C13C1">
        <w:rPr>
          <w:rFonts w:ascii="Times New Roman" w:eastAsia="Arial" w:hAnsi="Times New Roman"/>
          <w:spacing w:val="-6"/>
          <w:sz w:val="28"/>
          <w:szCs w:val="28"/>
        </w:rPr>
        <w:t xml:space="preserve"> </w:t>
      </w:r>
      <w:r w:rsidRPr="00E861C0">
        <w:rPr>
          <w:rFonts w:ascii="Times New Roman" w:eastAsia="Arial" w:hAnsi="Times New Roman"/>
          <w:spacing w:val="-6"/>
          <w:sz w:val="28"/>
          <w:szCs w:val="28"/>
        </w:rPr>
        <w:t>kiến bằng văn bản và gửi hồ sơ đề nghị thành lập hoặc cho phép thành lập trường</w:t>
      </w:r>
      <w:r w:rsidRPr="002C13C1">
        <w:rPr>
          <w:rFonts w:ascii="Times New Roman" w:eastAsia="Arial" w:hAnsi="Times New Roman"/>
          <w:spacing w:val="-6"/>
          <w:sz w:val="28"/>
          <w:szCs w:val="28"/>
        </w:rPr>
        <w:t xml:space="preserve"> </w:t>
      </w:r>
      <w:r w:rsidRPr="00E861C0">
        <w:rPr>
          <w:rFonts w:ascii="Times New Roman" w:eastAsia="Arial" w:hAnsi="Times New Roman"/>
          <w:spacing w:val="-6"/>
          <w:sz w:val="28"/>
          <w:szCs w:val="28"/>
        </w:rPr>
        <w:t>đến Ủy ban nhân dân cấp huyện;</w:t>
      </w:r>
    </w:p>
    <w:p w:rsidR="00E861C0" w:rsidRPr="00E861C0" w:rsidRDefault="00E861C0" w:rsidP="00E861C0">
      <w:pPr>
        <w:spacing w:before="120" w:after="120"/>
        <w:ind w:firstLine="720"/>
        <w:jc w:val="both"/>
        <w:rPr>
          <w:rFonts w:ascii="Times New Roman" w:eastAsia="Arial" w:hAnsi="Times New Roman"/>
          <w:spacing w:val="-6"/>
          <w:sz w:val="28"/>
          <w:szCs w:val="28"/>
        </w:rPr>
      </w:pPr>
      <w:r w:rsidRPr="00E861C0">
        <w:rPr>
          <w:rFonts w:ascii="Times New Roman" w:eastAsia="Arial" w:hAnsi="Times New Roman"/>
          <w:spacing w:val="-6"/>
          <w:sz w:val="28"/>
          <w:szCs w:val="28"/>
        </w:rPr>
        <w:t>+ Trong thời hạn 05 ngày làm việc, kể từ ngày nhận đủ hồ sơ hợp lệ, Ch</w:t>
      </w:r>
      <w:r w:rsidRPr="002C13C1">
        <w:rPr>
          <w:rFonts w:ascii="Times New Roman" w:eastAsia="Arial" w:hAnsi="Times New Roman"/>
          <w:spacing w:val="-6"/>
          <w:sz w:val="28"/>
          <w:szCs w:val="28"/>
        </w:rPr>
        <w:t xml:space="preserve">ủ </w:t>
      </w:r>
      <w:r w:rsidRPr="00E861C0">
        <w:rPr>
          <w:rFonts w:ascii="Times New Roman" w:eastAsia="Arial" w:hAnsi="Times New Roman"/>
          <w:spacing w:val="-6"/>
          <w:sz w:val="28"/>
          <w:szCs w:val="28"/>
        </w:rPr>
        <w:t>tịch Ủy ban nhân dân cấp huyện quyết định thành lập hoặc cho phép thành lập.</w:t>
      </w:r>
      <w:r w:rsidRPr="002C13C1">
        <w:rPr>
          <w:rFonts w:ascii="Times New Roman" w:eastAsia="Arial" w:hAnsi="Times New Roman"/>
          <w:spacing w:val="-6"/>
          <w:sz w:val="28"/>
          <w:szCs w:val="28"/>
        </w:rPr>
        <w:t xml:space="preserve"> </w:t>
      </w:r>
      <w:r w:rsidRPr="00E861C0">
        <w:rPr>
          <w:rFonts w:ascii="Times New Roman" w:eastAsia="Arial" w:hAnsi="Times New Roman"/>
          <w:spacing w:val="-6"/>
          <w:sz w:val="28"/>
          <w:szCs w:val="28"/>
        </w:rPr>
        <w:t>Nếu chưa quyết định thành lập, cho phép thành lập trường thì có văn bản thông báo</w:t>
      </w:r>
      <w:r w:rsidRPr="002C13C1">
        <w:rPr>
          <w:rFonts w:ascii="Times New Roman" w:eastAsia="Arial" w:hAnsi="Times New Roman"/>
          <w:spacing w:val="-6"/>
          <w:sz w:val="28"/>
          <w:szCs w:val="28"/>
        </w:rPr>
        <w:t xml:space="preserve"> </w:t>
      </w:r>
      <w:r w:rsidRPr="00E861C0">
        <w:rPr>
          <w:rFonts w:ascii="Times New Roman" w:eastAsia="Arial" w:hAnsi="Times New Roman"/>
          <w:spacing w:val="-6"/>
          <w:sz w:val="28"/>
          <w:szCs w:val="28"/>
        </w:rPr>
        <w:t>cho Phòng Giáo dục và Đào tạo, Ủy ban nhân dân cấp xã, tổ chức, cá nhân đề nghị</w:t>
      </w:r>
      <w:r w:rsidRPr="002C13C1">
        <w:rPr>
          <w:rFonts w:ascii="Times New Roman" w:eastAsia="Arial" w:hAnsi="Times New Roman"/>
          <w:spacing w:val="-6"/>
          <w:sz w:val="28"/>
          <w:szCs w:val="28"/>
        </w:rPr>
        <w:t xml:space="preserve"> </w:t>
      </w:r>
      <w:r w:rsidRPr="00E861C0">
        <w:rPr>
          <w:rFonts w:ascii="Times New Roman" w:eastAsia="Arial" w:hAnsi="Times New Roman"/>
          <w:spacing w:val="-6"/>
          <w:sz w:val="28"/>
          <w:szCs w:val="28"/>
        </w:rPr>
        <w:t>thành lập trường nêu rõ lý do.</w:t>
      </w:r>
      <w:r w:rsidRPr="00E861C0">
        <w:rPr>
          <w:rFonts w:ascii="Times New Roman" w:eastAsia="Arial" w:hAnsi="Times New Roman"/>
          <w:spacing w:val="-6"/>
          <w:sz w:val="28"/>
          <w:szCs w:val="28"/>
        </w:rPr>
        <w:cr/>
      </w:r>
      <w:r w:rsidRPr="00E861C0">
        <w:rPr>
          <w:rFonts w:ascii="Times New Roman" w:eastAsia="Arial" w:hAnsi="Times New Roman"/>
          <w:spacing w:val="-6"/>
          <w:sz w:val="28"/>
          <w:szCs w:val="28"/>
        </w:rPr>
        <w:tab/>
      </w:r>
      <w:r w:rsidRPr="002C13C1">
        <w:rPr>
          <w:rFonts w:ascii="Times New Roman" w:eastAsia="Arial" w:hAnsi="Times New Roman"/>
          <w:sz w:val="28"/>
          <w:szCs w:val="28"/>
        </w:rPr>
        <w:t>d)</w:t>
      </w:r>
      <w:r w:rsidRPr="002C13C1">
        <w:rPr>
          <w:rFonts w:ascii="Times New Roman" w:eastAsia="Arial" w:hAnsi="Times New Roman"/>
          <w:b/>
          <w:sz w:val="28"/>
          <w:szCs w:val="28"/>
        </w:rPr>
        <w:t xml:space="preserve"> </w:t>
      </w:r>
      <w:r w:rsidRPr="00E861C0">
        <w:rPr>
          <w:rFonts w:ascii="Times New Roman" w:eastAsia="Arial" w:hAnsi="Times New Roman"/>
          <w:sz w:val="28"/>
          <w:szCs w:val="28"/>
        </w:rPr>
        <w:t>Trong thời hạn 20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rsidR="00E861C0" w:rsidRPr="00E861C0" w:rsidRDefault="00E861C0" w:rsidP="00E861C0">
      <w:pPr>
        <w:spacing w:before="120"/>
        <w:ind w:firstLine="720"/>
        <w:jc w:val="both"/>
        <w:rPr>
          <w:rFonts w:ascii="Times New Roman" w:hAnsi="Times New Roman"/>
          <w:sz w:val="28"/>
          <w:szCs w:val="28"/>
        </w:rPr>
      </w:pPr>
      <w:r w:rsidRPr="00E861C0">
        <w:rPr>
          <w:rFonts w:ascii="Times New Roman" w:hAnsi="Times New Roman"/>
          <w:sz w:val="28"/>
          <w:szCs w:val="28"/>
        </w:rPr>
        <w:t>Sau thời hạn 02 năm, kể từ ngày quyết định thành lập hoặc cho phép thành lập có hiệu lực, nếu trường tiểu học không được cho phép hoạt động giáo dục thì Phòng Giáo dục và Đào tạo báo cáo Chủ tịch Ủy ban nhân dân cấp huyện quyết định hủy bỏ quyết định thành lập hoặc cho phép thành lập trường.</w:t>
      </w:r>
    </w:p>
    <w:p w:rsidR="00E861C0" w:rsidRPr="002C13C1"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lastRenderedPageBreak/>
        <w:t>đ)</w:t>
      </w:r>
      <w:r w:rsidRPr="002C13C1">
        <w:rPr>
          <w:rFonts w:ascii="Times New Roman" w:hAnsi="Times New Roman"/>
          <w:b/>
          <w:sz w:val="28"/>
          <w:szCs w:val="28"/>
        </w:rPr>
        <w:t xml:space="preserve"> </w:t>
      </w:r>
      <w:r w:rsidRPr="002C13C1">
        <w:rPr>
          <w:rFonts w:ascii="Times New Roman" w:hAnsi="Times New Roman"/>
          <w:sz w:val="28"/>
          <w:szCs w:val="28"/>
        </w:rPr>
        <w:t>Ủy ban nhân dân cấp xã hoặc Tổ chức, c</w:t>
      </w:r>
      <w:r w:rsidRPr="00E861C0">
        <w:rPr>
          <w:rFonts w:ascii="Times New Roman" w:hAnsi="Times New Roman"/>
          <w:sz w:val="28"/>
          <w:szCs w:val="28"/>
        </w:rPr>
        <w:t xml:space="preserve">á nhân căn cứ vào ngày hẹn trên Giấy tiếp nhận hồ sơ và hẹn trả kết quả đến nhận kết quả giải quyết thủ tục hành chính tại Bộ phận tiếp nhận và trả kết quả của </w:t>
      </w:r>
      <w:r w:rsidRPr="002C13C1">
        <w:rPr>
          <w:rFonts w:ascii="Times New Roman" w:hAnsi="Times New Roman"/>
          <w:sz w:val="28"/>
          <w:szCs w:val="28"/>
        </w:rPr>
        <w:t>Ủy ban nhân dân cấp huyện.</w:t>
      </w:r>
    </w:p>
    <w:p w:rsidR="00E861C0" w:rsidRPr="002C13C1" w:rsidRDefault="00E861C0" w:rsidP="00E861C0">
      <w:pPr>
        <w:spacing w:before="120"/>
        <w:ind w:firstLine="720"/>
        <w:jc w:val="both"/>
        <w:rPr>
          <w:rFonts w:ascii="Times New Roman" w:hAnsi="Times New Roman"/>
          <w:sz w:val="28"/>
          <w:szCs w:val="28"/>
        </w:rPr>
      </w:pPr>
      <w:r w:rsidRPr="002C13C1">
        <w:rPr>
          <w:rFonts w:ascii="Times New Roman" w:hAnsi="Times New Roman"/>
          <w:b/>
          <w:sz w:val="28"/>
          <w:szCs w:val="28"/>
        </w:rPr>
        <w:t xml:space="preserve">2. Cách thức thực hiện: </w:t>
      </w:r>
      <w:r w:rsidRPr="002C13C1">
        <w:rPr>
          <w:rFonts w:ascii="Times New Roman" w:hAnsi="Times New Roman"/>
          <w:sz w:val="28"/>
          <w:szCs w:val="28"/>
        </w:rPr>
        <w:t xml:space="preserve">Nộp trực tiếp hoặc qua bưu điện. </w:t>
      </w:r>
    </w:p>
    <w:p w:rsidR="00E861C0" w:rsidRPr="002C13C1" w:rsidRDefault="00E861C0" w:rsidP="00E861C0">
      <w:pPr>
        <w:spacing w:before="120"/>
        <w:ind w:firstLine="720"/>
        <w:jc w:val="both"/>
        <w:rPr>
          <w:rFonts w:ascii="Times New Roman" w:hAnsi="Times New Roman"/>
          <w:b/>
          <w:sz w:val="28"/>
          <w:szCs w:val="28"/>
        </w:rPr>
      </w:pPr>
      <w:r w:rsidRPr="002C13C1">
        <w:rPr>
          <w:rFonts w:ascii="Times New Roman" w:hAnsi="Times New Roman"/>
          <w:b/>
          <w:sz w:val="28"/>
          <w:szCs w:val="28"/>
        </w:rPr>
        <w:t>3. Thành phần, số lượng hồ sơ:</w:t>
      </w:r>
    </w:p>
    <w:p w:rsidR="00E861C0" w:rsidRPr="002C13C1"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 xml:space="preserve">- </w:t>
      </w:r>
      <w:r w:rsidRPr="00E861C0">
        <w:rPr>
          <w:rFonts w:ascii="Times New Roman" w:hAnsi="Times New Roman"/>
          <w:sz w:val="28"/>
          <w:szCs w:val="28"/>
        </w:rPr>
        <w:t>Thành</w:t>
      </w:r>
      <w:r w:rsidRPr="002C13C1">
        <w:rPr>
          <w:rFonts w:ascii="Times New Roman" w:hAnsi="Times New Roman"/>
          <w:sz w:val="28"/>
          <w:szCs w:val="28"/>
        </w:rPr>
        <w:t xml:space="preserve"> phần hồ sơ:</w:t>
      </w:r>
    </w:p>
    <w:p w:rsidR="00E861C0" w:rsidRPr="00E861C0"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w:t>
      </w:r>
      <w:r w:rsidRPr="00E861C0">
        <w:rPr>
          <w:rFonts w:ascii="Times New Roman" w:hAnsi="Times New Roman"/>
          <w:sz w:val="28"/>
          <w:szCs w:val="28"/>
        </w:rPr>
        <w:t xml:space="preserve"> Tờ trình về việc thành lập trường;</w:t>
      </w:r>
    </w:p>
    <w:p w:rsidR="00E861C0" w:rsidRPr="00E861C0"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 xml:space="preserve">+ </w:t>
      </w:r>
      <w:r w:rsidRPr="00E861C0">
        <w:rPr>
          <w:rFonts w:ascii="Times New Roman" w:hAnsi="Times New Roman"/>
          <w:sz w:val="28"/>
          <w:szCs w:val="28"/>
        </w:rPr>
        <w:t>Đề án thành lập trường;</w:t>
      </w:r>
    </w:p>
    <w:p w:rsidR="00E861C0" w:rsidRPr="00E861C0"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 xml:space="preserve">+ </w:t>
      </w:r>
      <w:r w:rsidRPr="00E861C0">
        <w:rPr>
          <w:rFonts w:ascii="Times New Roman" w:hAnsi="Times New Roman"/>
          <w:sz w:val="28"/>
          <w:szCs w:val="28"/>
        </w:rPr>
        <w:t>Sơ yếu lý lịch kèm theo bản sao văn bằng, chứng chỉ hợp lệ của người dự kiến làm hiệu trưởng;</w:t>
      </w:r>
    </w:p>
    <w:p w:rsidR="00E861C0" w:rsidRPr="00E861C0"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 xml:space="preserve">+ </w:t>
      </w:r>
      <w:r w:rsidRPr="00E861C0">
        <w:rPr>
          <w:rFonts w:ascii="Times New Roman" w:hAnsi="Times New Roman"/>
          <w:sz w:val="28"/>
          <w:szCs w:val="28"/>
        </w:rPr>
        <w:t>Ý kiến bằng văn bản của các cơ quan có liên quan về việc thành lập hoặc cho phép thành lập trường;</w:t>
      </w:r>
    </w:p>
    <w:p w:rsidR="00E861C0" w:rsidRPr="00E861C0"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 xml:space="preserve">+ </w:t>
      </w:r>
      <w:r w:rsidRPr="00E861C0">
        <w:rPr>
          <w:rFonts w:ascii="Times New Roman" w:hAnsi="Times New Roman"/>
          <w:sz w:val="28"/>
          <w:szCs w:val="28"/>
        </w:rPr>
        <w:t>Báo cáo giải trình việc tiếp thu ý kiến của các cơ quan có liên quan và báo cáo bổ sung theo ý kiến chỉ đạo của Ủy ban nhân dân cấp huyện (nếu có).</w:t>
      </w:r>
    </w:p>
    <w:p w:rsidR="00E861C0" w:rsidRPr="002C13C1"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 xml:space="preserve">- Số </w:t>
      </w:r>
      <w:r w:rsidRPr="00E861C0">
        <w:rPr>
          <w:rFonts w:ascii="Times New Roman" w:hAnsi="Times New Roman"/>
          <w:sz w:val="28"/>
          <w:szCs w:val="28"/>
        </w:rPr>
        <w:t>lượng</w:t>
      </w:r>
      <w:r w:rsidRPr="002C13C1">
        <w:rPr>
          <w:rFonts w:ascii="Times New Roman" w:hAnsi="Times New Roman"/>
          <w:sz w:val="28"/>
          <w:szCs w:val="28"/>
        </w:rPr>
        <w:t xml:space="preserve"> hồ sơ: 01 (một) bộ.</w:t>
      </w:r>
    </w:p>
    <w:p w:rsidR="00E861C0" w:rsidRPr="002C13C1" w:rsidRDefault="00E861C0" w:rsidP="00E861C0">
      <w:pPr>
        <w:spacing w:before="120"/>
        <w:ind w:firstLine="720"/>
        <w:jc w:val="both"/>
        <w:rPr>
          <w:rFonts w:ascii="Times New Roman" w:eastAsia="Calibri" w:hAnsi="Times New Roman"/>
          <w:strike/>
          <w:sz w:val="28"/>
          <w:szCs w:val="28"/>
        </w:rPr>
      </w:pPr>
      <w:r w:rsidRPr="002C13C1">
        <w:rPr>
          <w:rFonts w:ascii="Times New Roman" w:hAnsi="Times New Roman"/>
          <w:b/>
          <w:sz w:val="28"/>
          <w:szCs w:val="28"/>
        </w:rPr>
        <w:t xml:space="preserve">4. Thời hạn giải quyết: </w:t>
      </w:r>
      <w:r w:rsidRPr="002C13C1">
        <w:rPr>
          <w:rFonts w:ascii="Times New Roman" w:hAnsi="Times New Roman"/>
          <w:sz w:val="28"/>
          <w:szCs w:val="28"/>
        </w:rPr>
        <w:t xml:space="preserve">Trong thời hạn </w:t>
      </w:r>
      <w:r w:rsidRPr="002C13C1">
        <w:rPr>
          <w:rFonts w:ascii="Times New Roman" w:eastAsia="Calibri" w:hAnsi="Times New Roman"/>
          <w:sz w:val="28"/>
          <w:szCs w:val="28"/>
        </w:rPr>
        <w:t>20</w:t>
      </w:r>
      <w:r w:rsidRPr="00E861C0">
        <w:rPr>
          <w:rFonts w:ascii="Times New Roman" w:eastAsia="Calibri" w:hAnsi="Times New Roman"/>
          <w:sz w:val="28"/>
          <w:szCs w:val="28"/>
        </w:rPr>
        <w:t xml:space="preserve"> ngày làm việc</w:t>
      </w:r>
      <w:r w:rsidRPr="002C13C1">
        <w:rPr>
          <w:rFonts w:ascii="Times New Roman" w:eastAsia="Calibri" w:hAnsi="Times New Roman"/>
          <w:sz w:val="28"/>
          <w:szCs w:val="28"/>
        </w:rPr>
        <w:t xml:space="preserve"> kể từ ngày nhận đủ hồ sơ hợp lệ</w:t>
      </w:r>
      <w:r w:rsidRPr="00E861C0">
        <w:rPr>
          <w:rFonts w:ascii="Times New Roman" w:eastAsia="Calibri" w:hAnsi="Times New Roman"/>
          <w:sz w:val="28"/>
          <w:szCs w:val="28"/>
        </w:rPr>
        <w:t xml:space="preserve">. </w:t>
      </w:r>
    </w:p>
    <w:p w:rsidR="00E861C0" w:rsidRPr="002C13C1" w:rsidRDefault="00E861C0" w:rsidP="00E861C0">
      <w:pPr>
        <w:spacing w:before="120"/>
        <w:ind w:firstLine="720"/>
        <w:jc w:val="both"/>
        <w:rPr>
          <w:rFonts w:ascii="Times New Roman" w:hAnsi="Times New Roman"/>
          <w:b/>
          <w:sz w:val="28"/>
          <w:szCs w:val="28"/>
        </w:rPr>
      </w:pPr>
      <w:r w:rsidRPr="002C13C1">
        <w:rPr>
          <w:rFonts w:ascii="Times New Roman" w:eastAsia="Calibri" w:hAnsi="Times New Roman"/>
          <w:b/>
          <w:iCs/>
          <w:spacing w:val="-6"/>
          <w:sz w:val="28"/>
          <w:szCs w:val="28"/>
        </w:rPr>
        <w:t xml:space="preserve">5. </w:t>
      </w:r>
      <w:r w:rsidRPr="002C13C1">
        <w:rPr>
          <w:rFonts w:ascii="Times New Roman" w:hAnsi="Times New Roman"/>
          <w:b/>
          <w:sz w:val="28"/>
          <w:szCs w:val="28"/>
        </w:rPr>
        <w:t xml:space="preserve">Đối tượng thực hiện thủ tục hành chính: </w:t>
      </w:r>
    </w:p>
    <w:p w:rsidR="00E861C0" w:rsidRPr="002C13C1" w:rsidRDefault="00E861C0" w:rsidP="00E861C0">
      <w:pPr>
        <w:spacing w:before="120"/>
        <w:ind w:firstLine="720"/>
        <w:jc w:val="both"/>
        <w:rPr>
          <w:rFonts w:ascii="Times New Roman" w:eastAsia="Calibri" w:hAnsi="Times New Roman"/>
          <w:sz w:val="28"/>
          <w:szCs w:val="28"/>
        </w:rPr>
      </w:pPr>
      <w:r w:rsidRPr="00E861C0">
        <w:rPr>
          <w:rFonts w:ascii="Times New Roman" w:eastAsia="Calibri" w:hAnsi="Times New Roman"/>
          <w:sz w:val="28"/>
          <w:szCs w:val="28"/>
        </w:rPr>
        <w:t>- Ủy ban nhân dân cấp xã (đối với trường tiểu học công lập)</w:t>
      </w:r>
      <w:r w:rsidRPr="002C13C1">
        <w:rPr>
          <w:rFonts w:ascii="Times New Roman" w:eastAsia="Calibri" w:hAnsi="Times New Roman"/>
          <w:sz w:val="28"/>
          <w:szCs w:val="28"/>
        </w:rPr>
        <w:t>;</w:t>
      </w:r>
    </w:p>
    <w:p w:rsidR="00E861C0" w:rsidRPr="002C13C1" w:rsidRDefault="00E861C0" w:rsidP="00E861C0">
      <w:pPr>
        <w:spacing w:before="120"/>
        <w:ind w:firstLine="720"/>
        <w:jc w:val="both"/>
        <w:rPr>
          <w:rFonts w:ascii="Times New Roman" w:eastAsia="Calibri" w:hAnsi="Times New Roman"/>
          <w:sz w:val="28"/>
          <w:szCs w:val="28"/>
        </w:rPr>
      </w:pPr>
      <w:r w:rsidRPr="00E861C0">
        <w:rPr>
          <w:rFonts w:ascii="Times New Roman" w:eastAsia="Calibri" w:hAnsi="Times New Roman"/>
          <w:sz w:val="28"/>
          <w:szCs w:val="28"/>
        </w:rPr>
        <w:t>- Tổ chức hoặc cá nhân (đối với trường tiểu học tư thục).</w:t>
      </w:r>
    </w:p>
    <w:p w:rsidR="00E861C0" w:rsidRPr="002C13C1" w:rsidRDefault="00E861C0" w:rsidP="00E861C0">
      <w:pPr>
        <w:spacing w:before="120"/>
        <w:ind w:firstLine="720"/>
        <w:jc w:val="both"/>
        <w:rPr>
          <w:rFonts w:ascii="Times New Roman" w:hAnsi="Times New Roman"/>
          <w:b/>
          <w:sz w:val="28"/>
          <w:szCs w:val="28"/>
        </w:rPr>
      </w:pPr>
      <w:r w:rsidRPr="002C13C1">
        <w:rPr>
          <w:rFonts w:ascii="Times New Roman" w:eastAsia="Calibri" w:hAnsi="Times New Roman"/>
          <w:b/>
          <w:sz w:val="28"/>
          <w:szCs w:val="28"/>
        </w:rPr>
        <w:t xml:space="preserve">6. </w:t>
      </w:r>
      <w:r w:rsidRPr="002C13C1">
        <w:rPr>
          <w:rFonts w:ascii="Times New Roman" w:hAnsi="Times New Roman"/>
          <w:b/>
          <w:sz w:val="28"/>
          <w:szCs w:val="28"/>
        </w:rPr>
        <w:t xml:space="preserve">Cơ quan thực hiện thủ tục hành chính: </w:t>
      </w:r>
    </w:p>
    <w:p w:rsidR="00E861C0" w:rsidRPr="002C13C1" w:rsidRDefault="00E861C0" w:rsidP="00E861C0">
      <w:pPr>
        <w:spacing w:before="120"/>
        <w:ind w:firstLine="720"/>
        <w:jc w:val="both"/>
        <w:rPr>
          <w:rFonts w:ascii="Times New Roman" w:eastAsia="Calibri" w:hAnsi="Times New Roman"/>
          <w:sz w:val="28"/>
          <w:szCs w:val="28"/>
        </w:rPr>
      </w:pPr>
      <w:r w:rsidRPr="00E861C0">
        <w:rPr>
          <w:rFonts w:ascii="Times New Roman" w:eastAsia="Calibri" w:hAnsi="Times New Roman"/>
          <w:sz w:val="28"/>
          <w:szCs w:val="28"/>
        </w:rPr>
        <w:t>- Cơ quan, người có thẩm quyền quyết định: Chủ tịch Ủy ban nhân dân cấp huyện</w:t>
      </w:r>
      <w:r w:rsidRPr="002C13C1">
        <w:rPr>
          <w:rFonts w:ascii="Times New Roman" w:eastAsia="Calibri" w:hAnsi="Times New Roman"/>
          <w:sz w:val="28"/>
          <w:szCs w:val="28"/>
        </w:rPr>
        <w:t>;</w:t>
      </w:r>
    </w:p>
    <w:p w:rsidR="00E861C0" w:rsidRPr="002C13C1" w:rsidRDefault="00E861C0" w:rsidP="00E861C0">
      <w:pPr>
        <w:spacing w:before="120"/>
        <w:ind w:firstLine="720"/>
        <w:jc w:val="both"/>
        <w:rPr>
          <w:rFonts w:ascii="Times New Roman" w:eastAsia="Calibri" w:hAnsi="Times New Roman"/>
          <w:sz w:val="28"/>
          <w:szCs w:val="28"/>
        </w:rPr>
      </w:pPr>
      <w:r w:rsidRPr="00E861C0">
        <w:rPr>
          <w:rFonts w:ascii="Times New Roman" w:eastAsia="Calibri" w:hAnsi="Times New Roman"/>
          <w:sz w:val="28"/>
          <w:szCs w:val="28"/>
        </w:rPr>
        <w:t xml:space="preserve">- Cơ quan trực tiếp thực hiện </w:t>
      </w:r>
      <w:r w:rsidRPr="002C13C1">
        <w:rPr>
          <w:rFonts w:ascii="Times New Roman" w:eastAsia="Calibri" w:hAnsi="Times New Roman"/>
          <w:sz w:val="28"/>
          <w:szCs w:val="28"/>
        </w:rPr>
        <w:t>thủ tục hành chính</w:t>
      </w:r>
      <w:r w:rsidRPr="00E861C0">
        <w:rPr>
          <w:rFonts w:ascii="Times New Roman" w:eastAsia="Calibri" w:hAnsi="Times New Roman"/>
          <w:sz w:val="28"/>
          <w:szCs w:val="28"/>
        </w:rPr>
        <w:t xml:space="preserve">: </w:t>
      </w:r>
      <w:r w:rsidRPr="002C13C1">
        <w:rPr>
          <w:rFonts w:ascii="Times New Roman" w:eastAsia="Calibri" w:hAnsi="Times New Roman"/>
          <w:sz w:val="28"/>
          <w:szCs w:val="28"/>
        </w:rPr>
        <w:t xml:space="preserve">Phòng </w:t>
      </w:r>
      <w:r w:rsidRPr="002C13C1">
        <w:rPr>
          <w:rFonts w:ascii="Times New Roman" w:hAnsi="Times New Roman"/>
          <w:sz w:val="28"/>
          <w:szCs w:val="28"/>
        </w:rPr>
        <w:t xml:space="preserve">Giáo dục và Đào tạo. </w:t>
      </w:r>
    </w:p>
    <w:p w:rsidR="00E861C0" w:rsidRPr="002C13C1" w:rsidRDefault="00E861C0" w:rsidP="00E861C0">
      <w:pPr>
        <w:spacing w:before="120"/>
        <w:ind w:firstLine="720"/>
        <w:jc w:val="both"/>
        <w:rPr>
          <w:rFonts w:ascii="Times New Roman" w:eastAsia="Calibri" w:hAnsi="Times New Roman"/>
          <w:iCs/>
          <w:sz w:val="28"/>
          <w:szCs w:val="28"/>
        </w:rPr>
      </w:pPr>
      <w:r w:rsidRPr="002C13C1">
        <w:rPr>
          <w:rFonts w:ascii="Times New Roman" w:eastAsia="Calibri" w:hAnsi="Times New Roman"/>
          <w:b/>
          <w:sz w:val="28"/>
          <w:szCs w:val="28"/>
        </w:rPr>
        <w:t xml:space="preserve">7. </w:t>
      </w:r>
      <w:r w:rsidRPr="002C13C1">
        <w:rPr>
          <w:rFonts w:ascii="Times New Roman" w:hAnsi="Times New Roman"/>
          <w:b/>
          <w:sz w:val="28"/>
          <w:szCs w:val="28"/>
        </w:rPr>
        <w:t xml:space="preserve">Kết quả thực hiện thủ tục hành chính: </w:t>
      </w:r>
      <w:r w:rsidRPr="00E861C0">
        <w:rPr>
          <w:rFonts w:ascii="Times New Roman" w:eastAsia="Calibri" w:hAnsi="Times New Roman"/>
          <w:sz w:val="28"/>
          <w:szCs w:val="28"/>
        </w:rPr>
        <w:t xml:space="preserve">Quyết định thành lập hoặc </w:t>
      </w:r>
      <w:r w:rsidRPr="00E861C0">
        <w:rPr>
          <w:rFonts w:ascii="Times New Roman" w:eastAsia="Calibri" w:hAnsi="Times New Roman"/>
          <w:iCs/>
          <w:sz w:val="28"/>
          <w:szCs w:val="28"/>
        </w:rPr>
        <w:t>cho phép</w:t>
      </w:r>
      <w:r w:rsidRPr="00E861C0">
        <w:rPr>
          <w:rFonts w:ascii="Times New Roman" w:eastAsia="Calibri" w:hAnsi="Times New Roman"/>
          <w:sz w:val="28"/>
          <w:szCs w:val="28"/>
          <w:lang w:eastAsia="fr-FR"/>
        </w:rPr>
        <w:t>thành lập trường tiểu học</w:t>
      </w:r>
      <w:r w:rsidRPr="002C13C1">
        <w:rPr>
          <w:rFonts w:ascii="Times New Roman" w:eastAsia="Calibri" w:hAnsi="Times New Roman"/>
          <w:bCs/>
          <w:snapToGrid w:val="0"/>
          <w:sz w:val="28"/>
          <w:szCs w:val="28"/>
        </w:rPr>
        <w:t xml:space="preserve">hoặc văn bản từ chối nêu rõ lý do và hướng giải quyết. </w:t>
      </w:r>
    </w:p>
    <w:p w:rsidR="00E861C0" w:rsidRPr="002C13C1" w:rsidRDefault="00E861C0" w:rsidP="00E861C0">
      <w:pPr>
        <w:spacing w:before="120"/>
        <w:ind w:firstLine="720"/>
        <w:jc w:val="both"/>
        <w:rPr>
          <w:rFonts w:ascii="Times New Roman" w:hAnsi="Times New Roman"/>
          <w:sz w:val="28"/>
          <w:szCs w:val="28"/>
        </w:rPr>
      </w:pPr>
      <w:r w:rsidRPr="002C13C1">
        <w:rPr>
          <w:rFonts w:ascii="Times New Roman" w:eastAsia="Calibri" w:hAnsi="Times New Roman"/>
          <w:b/>
          <w:iCs/>
          <w:sz w:val="28"/>
          <w:szCs w:val="28"/>
        </w:rPr>
        <w:t xml:space="preserve">8. </w:t>
      </w:r>
      <w:r w:rsidRPr="002C13C1">
        <w:rPr>
          <w:rFonts w:ascii="Times New Roman" w:hAnsi="Times New Roman"/>
          <w:b/>
          <w:sz w:val="28"/>
          <w:szCs w:val="28"/>
        </w:rPr>
        <w:t xml:space="preserve">Phí, lệ phí: </w:t>
      </w:r>
      <w:r w:rsidRPr="002C13C1">
        <w:rPr>
          <w:rFonts w:ascii="Times New Roman" w:hAnsi="Times New Roman"/>
          <w:sz w:val="28"/>
          <w:szCs w:val="28"/>
        </w:rPr>
        <w:t>Không.</w:t>
      </w:r>
    </w:p>
    <w:p w:rsidR="00E861C0" w:rsidRPr="002C13C1" w:rsidRDefault="00E861C0" w:rsidP="00E861C0">
      <w:pPr>
        <w:spacing w:before="120"/>
        <w:ind w:firstLine="720"/>
        <w:jc w:val="both"/>
        <w:rPr>
          <w:rFonts w:ascii="Times New Roman" w:hAnsi="Times New Roman"/>
          <w:sz w:val="28"/>
          <w:szCs w:val="28"/>
        </w:rPr>
      </w:pPr>
      <w:r w:rsidRPr="002C13C1">
        <w:rPr>
          <w:rFonts w:ascii="Times New Roman" w:hAnsi="Times New Roman"/>
          <w:b/>
          <w:sz w:val="28"/>
          <w:szCs w:val="28"/>
        </w:rPr>
        <w:t xml:space="preserve">9. Tên mẫu đơn, mẫu tờ khai: </w:t>
      </w:r>
      <w:r w:rsidRPr="002C13C1">
        <w:rPr>
          <w:rFonts w:ascii="Times New Roman" w:hAnsi="Times New Roman"/>
          <w:sz w:val="28"/>
          <w:szCs w:val="28"/>
        </w:rPr>
        <w:t>Không.</w:t>
      </w:r>
    </w:p>
    <w:p w:rsidR="00E861C0" w:rsidRPr="002C13C1" w:rsidRDefault="00E861C0" w:rsidP="00E861C0">
      <w:pPr>
        <w:spacing w:before="120"/>
        <w:ind w:firstLine="720"/>
        <w:jc w:val="both"/>
        <w:rPr>
          <w:rFonts w:ascii="Times New Roman" w:hAnsi="Times New Roman"/>
          <w:b/>
          <w:sz w:val="28"/>
          <w:szCs w:val="28"/>
        </w:rPr>
      </w:pPr>
      <w:r w:rsidRPr="002C13C1">
        <w:rPr>
          <w:rFonts w:ascii="Times New Roman" w:hAnsi="Times New Roman"/>
          <w:b/>
          <w:sz w:val="28"/>
          <w:szCs w:val="28"/>
        </w:rPr>
        <w:t xml:space="preserve">10. Yêu cầu, điều kiện thực hiện thủ tục hành chính: </w:t>
      </w:r>
    </w:p>
    <w:p w:rsidR="00E861C0" w:rsidRPr="00E861C0"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 xml:space="preserve">- </w:t>
      </w:r>
      <w:r w:rsidRPr="00E861C0">
        <w:rPr>
          <w:rFonts w:ascii="Times New Roman" w:hAnsi="Times New Roman"/>
          <w:sz w:val="28"/>
          <w:szCs w:val="28"/>
        </w:rPr>
        <w:t>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E861C0" w:rsidRPr="002C13C1"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 xml:space="preserve">- </w:t>
      </w:r>
      <w:r w:rsidRPr="00E861C0">
        <w:rPr>
          <w:rFonts w:ascii="Times New Roman" w:hAnsi="Times New Roman"/>
          <w:sz w:val="28"/>
          <w:szCs w:val="28"/>
        </w:rPr>
        <w:t>Đề án thành lập trường xác định rõ mục tiêu, nhiệm vụ, chương trình giáo dục, cơ sở vật chất, thiết bị, địa điểm và diện tích đất dự kiến xây dựng</w:t>
      </w:r>
      <w:r w:rsidRPr="002C13C1">
        <w:rPr>
          <w:rFonts w:ascii="Times New Roman" w:hAnsi="Times New Roman"/>
          <w:sz w:val="28"/>
          <w:szCs w:val="28"/>
        </w:rPr>
        <w:t xml:space="preserve"> trường; tổ </w:t>
      </w:r>
      <w:r w:rsidRPr="002C13C1">
        <w:rPr>
          <w:rFonts w:ascii="Times New Roman" w:hAnsi="Times New Roman"/>
          <w:sz w:val="28"/>
          <w:szCs w:val="28"/>
        </w:rPr>
        <w:lastRenderedPageBreak/>
        <w:t>chức bộ máy, nguồn lực và tài chính; phương hướng chiến lược xây dựng và phát triển nhà trường.</w:t>
      </w:r>
    </w:p>
    <w:p w:rsidR="00E861C0" w:rsidRPr="002C13C1" w:rsidRDefault="00E861C0" w:rsidP="00E861C0">
      <w:pPr>
        <w:spacing w:before="120"/>
        <w:ind w:firstLine="720"/>
        <w:jc w:val="both"/>
        <w:rPr>
          <w:rFonts w:ascii="Times New Roman" w:hAnsi="Times New Roman"/>
          <w:b/>
          <w:sz w:val="28"/>
          <w:szCs w:val="28"/>
        </w:rPr>
      </w:pPr>
      <w:r w:rsidRPr="002C13C1">
        <w:rPr>
          <w:rFonts w:ascii="Times New Roman" w:hAnsi="Times New Roman"/>
          <w:b/>
          <w:sz w:val="28"/>
          <w:szCs w:val="28"/>
        </w:rPr>
        <w:t>11. Căn cứ pháp lý của thủ tục hành chính:</w:t>
      </w:r>
    </w:p>
    <w:p w:rsidR="00E861C0" w:rsidRPr="002C13C1" w:rsidRDefault="00E861C0" w:rsidP="00E861C0">
      <w:pPr>
        <w:spacing w:before="120"/>
        <w:ind w:firstLine="720"/>
        <w:jc w:val="both"/>
        <w:rPr>
          <w:rFonts w:ascii="Times New Roman" w:hAnsi="Times New Roman"/>
          <w:sz w:val="28"/>
          <w:szCs w:val="28"/>
        </w:rPr>
      </w:pPr>
      <w:r w:rsidRPr="002C13C1">
        <w:rPr>
          <w:rFonts w:ascii="Times New Roman" w:hAnsi="Times New Roman"/>
          <w:sz w:val="28"/>
          <w:szCs w:val="28"/>
        </w:rPr>
        <w:t>- Nghị đinh số 46/2017/NĐ-CP ngày 21 tháng 4 năm 2017 của Chính Phủ quy định về điều kiện đầu tư và hoạt động trong lĩnh vực giáo dục.</w:t>
      </w:r>
    </w:p>
    <w:p w:rsidR="00677252" w:rsidRDefault="00E861C0" w:rsidP="00113C4B">
      <w:pPr>
        <w:spacing w:before="120"/>
        <w:ind w:firstLine="720"/>
        <w:jc w:val="both"/>
        <w:rPr>
          <w:rFonts w:ascii="Times New Roman" w:hAnsi="Times New Roman"/>
          <w:sz w:val="28"/>
          <w:szCs w:val="28"/>
        </w:rPr>
      </w:pPr>
      <w:r w:rsidRPr="002C13C1">
        <w:rPr>
          <w:rFonts w:ascii="Times New Roman" w:hAnsi="Times New Roman"/>
          <w:sz w:val="28"/>
          <w:szCs w:val="28"/>
        </w:rPr>
        <w:t>- Nghị định số 135/2018/NĐ-CP ngày 04 tháng 10 năm 2018 sửa đổi, bổ</w:t>
      </w:r>
      <w:r w:rsidR="00113C4B" w:rsidRPr="00113C4B">
        <w:rPr>
          <w:rFonts w:ascii="Times New Roman" w:hAnsi="Times New Roman"/>
          <w:sz w:val="28"/>
          <w:szCs w:val="28"/>
        </w:rPr>
        <w:t xml:space="preserve"> </w:t>
      </w:r>
      <w:r w:rsidRPr="002C13C1">
        <w:rPr>
          <w:rFonts w:ascii="Times New Roman" w:hAnsi="Times New Roman"/>
          <w:sz w:val="28"/>
          <w:szCs w:val="28"/>
        </w:rPr>
        <w:t>sung Nghị định số 46/2017/NĐ-CP ngày 21 tháng 4 năm 2017 của Chính phủ quy định về điều kiện đầu tư và hoạt động trong lĩnh vực giáo dục.</w:t>
      </w:r>
    </w:p>
    <w:p w:rsidR="00113C4B" w:rsidRPr="00113C4B" w:rsidRDefault="00113C4B" w:rsidP="00113C4B">
      <w:pPr>
        <w:spacing w:before="120"/>
        <w:ind w:firstLine="720"/>
        <w:jc w:val="both"/>
        <w:rPr>
          <w:rFonts w:ascii="Times New Roman" w:hAnsi="Times New Roman"/>
          <w:sz w:val="28"/>
          <w:szCs w:val="28"/>
        </w:rPr>
      </w:pPr>
      <w:r w:rsidRPr="00113C4B">
        <w:rPr>
          <w:rFonts w:ascii="Times New Roman" w:hAnsi="Times New Roman"/>
          <w:sz w:val="28"/>
          <w:szCs w:val="28"/>
        </w:rPr>
        <w:t>- Được thay thế Quyết định số 5644/QĐ-UBND ngày 06 tháng 12 năm 2024 của Ủy ban nhân dân Thành phố về việc công bố danh mục thủ tục hành chính lĩnh vực giáo dục và đào tạo thuộc hệ thống giáo dục quốc dân thuộc phạm vi chức năng quản lý của Sở Giáo dục và Đào tạo.</w:t>
      </w:r>
      <w:bookmarkStart w:id="0" w:name="_GoBack"/>
      <w:bookmarkEnd w:id="0"/>
    </w:p>
    <w:sectPr w:rsidR="00113C4B" w:rsidRPr="00113C4B" w:rsidSect="00E861C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47"/>
    <w:rsid w:val="00113C4B"/>
    <w:rsid w:val="001E2E8E"/>
    <w:rsid w:val="002B3B47"/>
    <w:rsid w:val="002C13C1"/>
    <w:rsid w:val="004058B8"/>
    <w:rsid w:val="0044449F"/>
    <w:rsid w:val="004775E2"/>
    <w:rsid w:val="005D4A4B"/>
    <w:rsid w:val="00677252"/>
    <w:rsid w:val="009637FB"/>
    <w:rsid w:val="00AD6EF3"/>
    <w:rsid w:val="00E861C0"/>
    <w:rsid w:val="00F00A8A"/>
    <w:rsid w:val="00F82FF9"/>
    <w:rsid w:val="00FA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1B3F"/>
  <w15:docId w15:val="{7A6875DC-9D11-43AE-8300-5BA9A85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B47"/>
    <w:pPr>
      <w:spacing w:after="0" w:line="240" w:lineRule="auto"/>
    </w:pPr>
    <w:rPr>
      <w:rFonts w:ascii="Arial" w:eastAsia="Times New Roman" w:hAnsi="Arial"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vb">
    <w:name w:val="son vb"/>
    <w:basedOn w:val="Normal"/>
    <w:link w:val="sonvbChar"/>
    <w:qFormat/>
    <w:rsid w:val="002B3B47"/>
    <w:pPr>
      <w:spacing w:after="120" w:line="360" w:lineRule="auto"/>
      <w:ind w:firstLine="720"/>
      <w:jc w:val="both"/>
    </w:pPr>
    <w:rPr>
      <w:rFonts w:ascii="Times New Roman" w:eastAsia="Arial" w:hAnsi="Times New Roman"/>
      <w:sz w:val="28"/>
      <w:szCs w:val="28"/>
    </w:rPr>
  </w:style>
  <w:style w:type="character" w:customStyle="1" w:styleId="sonvbChar">
    <w:name w:val="son vb Char"/>
    <w:link w:val="sonvb"/>
    <w:rsid w:val="002B3B47"/>
    <w:rPr>
      <w:rFonts w:ascii="Times New Roman" w:eastAsia="Arial" w:hAnsi="Times New Roman" w:cs="Times New Roman"/>
      <w:sz w:val="28"/>
      <w:szCs w:val="28"/>
      <w:lang w:val="vi-VN" w:eastAsia="vi-VN"/>
    </w:rPr>
  </w:style>
  <w:style w:type="paragraph" w:styleId="BalloonText">
    <w:name w:val="Balloon Text"/>
    <w:basedOn w:val="Normal"/>
    <w:link w:val="BalloonTextChar"/>
    <w:uiPriority w:val="99"/>
    <w:semiHidden/>
    <w:unhideWhenUsed/>
    <w:rsid w:val="00F00A8A"/>
    <w:rPr>
      <w:rFonts w:ascii="Tahoma" w:hAnsi="Tahoma" w:cs="Tahoma"/>
      <w:sz w:val="16"/>
      <w:szCs w:val="16"/>
    </w:rPr>
  </w:style>
  <w:style w:type="character" w:customStyle="1" w:styleId="BalloonTextChar">
    <w:name w:val="Balloon Text Char"/>
    <w:basedOn w:val="DefaultParagraphFont"/>
    <w:link w:val="BalloonText"/>
    <w:uiPriority w:val="99"/>
    <w:semiHidden/>
    <w:rsid w:val="00F00A8A"/>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MyPC</cp:lastModifiedBy>
  <cp:revision>3</cp:revision>
  <cp:lastPrinted>2021-06-25T01:58:00Z</cp:lastPrinted>
  <dcterms:created xsi:type="dcterms:W3CDTF">2024-12-19T07:39:00Z</dcterms:created>
  <dcterms:modified xsi:type="dcterms:W3CDTF">2024-12-23T07:36:00Z</dcterms:modified>
</cp:coreProperties>
</file>