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2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6095"/>
      </w:tblGrid>
      <w:tr w:rsidR="00177702" w14:paraId="2BAED0A8" w14:textId="77777777" w:rsidTr="000B6745">
        <w:tc>
          <w:tcPr>
            <w:tcW w:w="4826" w:type="dxa"/>
          </w:tcPr>
          <w:p w14:paraId="5317FA02" w14:textId="77777777" w:rsidR="00177702" w:rsidRPr="008C75A7" w:rsidRDefault="00177702" w:rsidP="00177702">
            <w:pPr>
              <w:spacing w:before="0" w:after="0" w:line="240" w:lineRule="auto"/>
              <w:ind w:firstLine="0"/>
              <w:jc w:val="center"/>
              <w:rPr>
                <w:sz w:val="26"/>
              </w:rPr>
            </w:pPr>
            <w:r w:rsidRPr="008C75A7">
              <w:rPr>
                <w:sz w:val="26"/>
              </w:rPr>
              <w:t>ỦY BAN NHÂN DÂN QUẬN 1</w:t>
            </w:r>
          </w:p>
          <w:p w14:paraId="59DEF15F" w14:textId="77777777" w:rsidR="00177702" w:rsidRPr="00C77FEA" w:rsidRDefault="00177702" w:rsidP="00177702">
            <w:pPr>
              <w:spacing w:before="0" w:after="0" w:line="240" w:lineRule="auto"/>
              <w:ind w:firstLine="0"/>
              <w:jc w:val="center"/>
              <w:rPr>
                <w:b/>
              </w:rPr>
            </w:pPr>
            <w:r w:rsidRPr="008C75A7">
              <w:rPr>
                <w:b/>
                <w:noProof/>
                <w:sz w:val="26"/>
              </w:rPr>
              <mc:AlternateContent>
                <mc:Choice Requires="wps">
                  <w:drawing>
                    <wp:anchor distT="0" distB="0" distL="114300" distR="114300" simplePos="0" relativeHeight="251659264" behindDoc="0" locked="0" layoutInCell="1" allowOverlap="1" wp14:anchorId="1A363A70" wp14:editId="1BCF2DC4">
                      <wp:simplePos x="0" y="0"/>
                      <wp:positionH relativeFrom="column">
                        <wp:posOffset>750570</wp:posOffset>
                      </wp:positionH>
                      <wp:positionV relativeFrom="paragraph">
                        <wp:posOffset>210297</wp:posOffset>
                      </wp:positionV>
                      <wp:extent cx="1637882"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6378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22492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16.55pt" to="188.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" strokecolor="black [3200]" strokeweight=".5pt">
                      <v:stroke joinstyle="miter"/>
                    </v:line>
                  </w:pict>
                </mc:Fallback>
              </mc:AlternateContent>
            </w:r>
            <w:r w:rsidRPr="008C75A7">
              <w:rPr>
                <w:b/>
                <w:sz w:val="26"/>
              </w:rPr>
              <w:t>PHÒNG GIÁO DỤC VÀ ĐÀO TẠO</w:t>
            </w:r>
          </w:p>
        </w:tc>
        <w:tc>
          <w:tcPr>
            <w:tcW w:w="6095" w:type="dxa"/>
          </w:tcPr>
          <w:p w14:paraId="58DEB0C3" w14:textId="77777777" w:rsidR="00177702" w:rsidRPr="008C75A7" w:rsidRDefault="00177702" w:rsidP="00177702">
            <w:pPr>
              <w:spacing w:before="0" w:after="0" w:line="240" w:lineRule="auto"/>
              <w:ind w:firstLine="0"/>
              <w:jc w:val="center"/>
              <w:rPr>
                <w:b/>
                <w:sz w:val="26"/>
              </w:rPr>
            </w:pPr>
            <w:r w:rsidRPr="008C75A7">
              <w:rPr>
                <w:b/>
                <w:sz w:val="26"/>
              </w:rPr>
              <w:t>CỘNG HÒA XÃ HỘI CHỦ NGHĨA VIỆT NAM</w:t>
            </w:r>
          </w:p>
          <w:p w14:paraId="72300E37" w14:textId="2CAF1363" w:rsidR="00177702" w:rsidRPr="00B96B90" w:rsidRDefault="00177702" w:rsidP="00177702">
            <w:pPr>
              <w:spacing w:before="0" w:after="0" w:line="240" w:lineRule="auto"/>
              <w:ind w:firstLine="0"/>
              <w:jc w:val="center"/>
              <w:rPr>
                <w:b/>
                <w:sz w:val="26"/>
              </w:rPr>
            </w:pPr>
            <w:r w:rsidRPr="00B96B90">
              <w:rPr>
                <w:b/>
                <w:sz w:val="26"/>
              </w:rPr>
              <w:t>Độc lập – Tự do – Hạnh phúc</w:t>
            </w:r>
          </w:p>
          <w:p w14:paraId="389E4AF8" w14:textId="53879800" w:rsidR="00177702" w:rsidRDefault="00B96B90" w:rsidP="00177702">
            <w:pPr>
              <w:spacing w:before="0" w:after="0" w:line="240" w:lineRule="auto"/>
              <w:ind w:firstLine="0"/>
              <w:jc w:val="center"/>
            </w:pPr>
            <w:r>
              <w:rPr>
                <w:noProof/>
              </w:rPr>
              <mc:AlternateContent>
                <mc:Choice Requires="wps">
                  <w:drawing>
                    <wp:anchor distT="0" distB="0" distL="114300" distR="114300" simplePos="0" relativeHeight="251660288" behindDoc="0" locked="0" layoutInCell="1" allowOverlap="1" wp14:anchorId="3A851CB0" wp14:editId="3EAC9F00">
                      <wp:simplePos x="0" y="0"/>
                      <wp:positionH relativeFrom="column">
                        <wp:posOffset>895351</wp:posOffset>
                      </wp:positionH>
                      <wp:positionV relativeFrom="paragraph">
                        <wp:posOffset>24129</wp:posOffset>
                      </wp:positionV>
                      <wp:extent cx="19431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BEA93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9pt" to="22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" strokecolor="black [3200]" strokeweight=".5pt">
                      <v:stroke joinstyle="miter"/>
                    </v:line>
                  </w:pict>
                </mc:Fallback>
              </mc:AlternateContent>
            </w:r>
          </w:p>
        </w:tc>
      </w:tr>
      <w:tr w:rsidR="00177702" w14:paraId="6B9522E4" w14:textId="77777777" w:rsidTr="000B6745">
        <w:trPr>
          <w:trHeight w:val="877"/>
        </w:trPr>
        <w:tc>
          <w:tcPr>
            <w:tcW w:w="4826" w:type="dxa"/>
          </w:tcPr>
          <w:p w14:paraId="6C877839" w14:textId="2A58D488" w:rsidR="00177702" w:rsidRDefault="00177702" w:rsidP="00177702">
            <w:pPr>
              <w:spacing w:before="0" w:after="0" w:line="240" w:lineRule="auto"/>
              <w:ind w:firstLine="0"/>
              <w:jc w:val="center"/>
              <w:rPr>
                <w:sz w:val="26"/>
              </w:rPr>
            </w:pPr>
            <w:r w:rsidRPr="008C75A7">
              <w:rPr>
                <w:sz w:val="26"/>
              </w:rPr>
              <w:t>Số:</w:t>
            </w:r>
            <w:r>
              <w:rPr>
                <w:sz w:val="26"/>
              </w:rPr>
              <w:t xml:space="preserve">    </w:t>
            </w:r>
            <w:r w:rsidR="00545C5C">
              <w:rPr>
                <w:sz w:val="26"/>
              </w:rPr>
              <w:t xml:space="preserve">  </w:t>
            </w:r>
            <w:r>
              <w:rPr>
                <w:sz w:val="26"/>
              </w:rPr>
              <w:t xml:space="preserve">  </w:t>
            </w:r>
            <w:r w:rsidRPr="008C75A7">
              <w:rPr>
                <w:sz w:val="26"/>
              </w:rPr>
              <w:t>/GDĐT</w:t>
            </w:r>
          </w:p>
          <w:p w14:paraId="06C83236" w14:textId="56F5F50F" w:rsidR="00897E30" w:rsidRPr="00897E30" w:rsidRDefault="00897E30" w:rsidP="00177702">
            <w:pPr>
              <w:spacing w:before="0" w:after="0" w:line="240" w:lineRule="auto"/>
              <w:ind w:firstLine="0"/>
              <w:jc w:val="center"/>
              <w:rPr>
                <w:sz w:val="24"/>
              </w:rPr>
            </w:pPr>
            <w:r w:rsidRPr="00897E30">
              <w:rPr>
                <w:sz w:val="24"/>
              </w:rPr>
              <w:t>V/v đăng ký lớp bồi dưỡ</w:t>
            </w:r>
            <w:r w:rsidR="000B6745">
              <w:rPr>
                <w:sz w:val="24"/>
              </w:rPr>
              <w:t>ng T</w:t>
            </w:r>
            <w:r w:rsidRPr="00897E30">
              <w:rPr>
                <w:sz w:val="24"/>
              </w:rPr>
              <w:t>rưở</w:t>
            </w:r>
            <w:r w:rsidR="000B6745">
              <w:rPr>
                <w:sz w:val="24"/>
              </w:rPr>
              <w:t>ng phòng, Phó T</w:t>
            </w:r>
            <w:r w:rsidRPr="00897E30">
              <w:rPr>
                <w:sz w:val="24"/>
              </w:rPr>
              <w:t>rưở</w:t>
            </w:r>
            <w:r w:rsidR="000B6745">
              <w:rPr>
                <w:sz w:val="24"/>
              </w:rPr>
              <w:t>ng phòng G</w:t>
            </w:r>
            <w:r w:rsidRPr="00897E30">
              <w:rPr>
                <w:sz w:val="24"/>
              </w:rPr>
              <w:t>iáo dụ</w:t>
            </w:r>
            <w:r w:rsidR="000B6745">
              <w:rPr>
                <w:sz w:val="24"/>
              </w:rPr>
              <w:t>c và Đ</w:t>
            </w:r>
            <w:r w:rsidRPr="00897E30">
              <w:rPr>
                <w:sz w:val="24"/>
              </w:rPr>
              <w:t>ào tạo năm 2024</w:t>
            </w:r>
          </w:p>
          <w:p w14:paraId="241C0F94" w14:textId="77777777" w:rsidR="00177702" w:rsidRPr="00C77FEA" w:rsidRDefault="00177702" w:rsidP="00177702">
            <w:pPr>
              <w:spacing w:before="0" w:after="0" w:line="240" w:lineRule="auto"/>
              <w:ind w:firstLine="0"/>
              <w:jc w:val="center"/>
              <w:rPr>
                <w:sz w:val="24"/>
                <w:szCs w:val="24"/>
              </w:rPr>
            </w:pPr>
          </w:p>
        </w:tc>
        <w:tc>
          <w:tcPr>
            <w:tcW w:w="6095" w:type="dxa"/>
          </w:tcPr>
          <w:p w14:paraId="638E77C1" w14:textId="4782CA12" w:rsidR="00177702" w:rsidRPr="008C75A7" w:rsidRDefault="00177702" w:rsidP="00B056E0">
            <w:pPr>
              <w:spacing w:before="0" w:after="0" w:line="240" w:lineRule="auto"/>
              <w:ind w:firstLine="0"/>
              <w:jc w:val="center"/>
              <w:rPr>
                <w:i/>
                <w:sz w:val="26"/>
              </w:rPr>
            </w:pPr>
            <w:r w:rsidRPr="008C75A7">
              <w:rPr>
                <w:i/>
                <w:sz w:val="26"/>
              </w:rPr>
              <w:t xml:space="preserve">Quận 1, ngày </w:t>
            </w:r>
            <w:r>
              <w:rPr>
                <w:i/>
                <w:sz w:val="26"/>
              </w:rPr>
              <w:t xml:space="preserve">  </w:t>
            </w:r>
            <w:r w:rsidRPr="008C75A7">
              <w:rPr>
                <w:i/>
                <w:sz w:val="26"/>
              </w:rPr>
              <w:t xml:space="preserve">  </w:t>
            </w:r>
            <w:r w:rsidR="00545C5C">
              <w:rPr>
                <w:i/>
                <w:sz w:val="26"/>
              </w:rPr>
              <w:t xml:space="preserve"> </w:t>
            </w:r>
            <w:r w:rsidRPr="008C75A7">
              <w:rPr>
                <w:i/>
                <w:sz w:val="26"/>
              </w:rPr>
              <w:t xml:space="preserve">tháng </w:t>
            </w:r>
            <w:r w:rsidR="00B056E0">
              <w:rPr>
                <w:i/>
                <w:sz w:val="26"/>
              </w:rPr>
              <w:t>6</w:t>
            </w:r>
            <w:r w:rsidRPr="008C75A7">
              <w:rPr>
                <w:i/>
                <w:sz w:val="26"/>
              </w:rPr>
              <w:t xml:space="preserve"> năm 2024</w:t>
            </w:r>
          </w:p>
        </w:tc>
      </w:tr>
    </w:tbl>
    <w:p w14:paraId="3131D655" w14:textId="77777777" w:rsidR="00897E30" w:rsidRDefault="00897E30" w:rsidP="00C3208F">
      <w:pPr>
        <w:spacing w:before="0" w:after="0" w:line="240" w:lineRule="auto"/>
        <w:jc w:val="center"/>
        <w:rPr>
          <w:szCs w:val="28"/>
        </w:rPr>
      </w:pPr>
    </w:p>
    <w:p w14:paraId="1BAC5C1F" w14:textId="185CA83D" w:rsidR="00177702" w:rsidRPr="005424AE" w:rsidRDefault="00897E30" w:rsidP="00C3208F">
      <w:pPr>
        <w:spacing w:before="0" w:after="0" w:line="240" w:lineRule="auto"/>
        <w:jc w:val="center"/>
        <w:rPr>
          <w:b/>
          <w:bCs/>
          <w:szCs w:val="28"/>
        </w:rPr>
      </w:pPr>
      <w:r w:rsidRPr="005424AE">
        <w:rPr>
          <w:szCs w:val="28"/>
        </w:rPr>
        <w:t>Kính gửi: Cơ sở giáo dục trên địa bàn Quận 1</w:t>
      </w:r>
    </w:p>
    <w:p w14:paraId="032DFF8A" w14:textId="35AED97E" w:rsidR="00177702" w:rsidRPr="005424AE" w:rsidRDefault="00177702" w:rsidP="00B96B90">
      <w:pPr>
        <w:jc w:val="both"/>
        <w:rPr>
          <w:szCs w:val="28"/>
        </w:rPr>
      </w:pPr>
    </w:p>
    <w:p w14:paraId="6D13C8A6" w14:textId="6A4C3399" w:rsidR="00B056E0" w:rsidRPr="005424AE" w:rsidRDefault="00897E30" w:rsidP="00B96B90">
      <w:pPr>
        <w:spacing w:after="0" w:line="240" w:lineRule="auto"/>
        <w:jc w:val="both"/>
        <w:rPr>
          <w:szCs w:val="28"/>
        </w:rPr>
      </w:pPr>
      <w:r w:rsidRPr="005424AE">
        <w:rPr>
          <w:szCs w:val="28"/>
        </w:rPr>
        <w:t>Căn cứ</w:t>
      </w:r>
      <w:r w:rsidR="00B056E0" w:rsidRPr="005424AE">
        <w:rPr>
          <w:szCs w:val="28"/>
        </w:rPr>
        <w:t xml:space="preserve"> </w:t>
      </w:r>
      <w:r w:rsidRPr="005424AE">
        <w:rPr>
          <w:szCs w:val="28"/>
        </w:rPr>
        <w:t>Thông báo</w:t>
      </w:r>
      <w:r w:rsidR="00B056E0" w:rsidRPr="005424AE">
        <w:rPr>
          <w:szCs w:val="28"/>
        </w:rPr>
        <w:t xml:space="preserve"> </w:t>
      </w:r>
      <w:r w:rsidR="001F227B" w:rsidRPr="005424AE">
        <w:rPr>
          <w:szCs w:val="28"/>
        </w:rPr>
        <w:t>số</w:t>
      </w:r>
      <w:r w:rsidR="00B056E0" w:rsidRPr="005424AE">
        <w:rPr>
          <w:szCs w:val="28"/>
        </w:rPr>
        <w:t xml:space="preserve"> 94/TB-CBQLGDHCM ngày 27 tháng 5 năm 2024 của Trường Cán bộ quản lý giáo dục Thành phố Hồ Chí Minh về thông báo mở lớ</w:t>
      </w:r>
      <w:r w:rsidRPr="005424AE">
        <w:rPr>
          <w:szCs w:val="28"/>
        </w:rPr>
        <w:t>p B</w:t>
      </w:r>
      <w:r w:rsidR="00B056E0" w:rsidRPr="005424AE">
        <w:rPr>
          <w:szCs w:val="28"/>
        </w:rPr>
        <w:t>ồi dưỡ</w:t>
      </w:r>
      <w:r w:rsidR="000B6745">
        <w:rPr>
          <w:szCs w:val="28"/>
        </w:rPr>
        <w:t>ng T</w:t>
      </w:r>
      <w:r w:rsidR="00B056E0" w:rsidRPr="005424AE">
        <w:rPr>
          <w:szCs w:val="28"/>
        </w:rPr>
        <w:t>rưở</w:t>
      </w:r>
      <w:r w:rsidR="000B6745">
        <w:rPr>
          <w:szCs w:val="28"/>
        </w:rPr>
        <w:t>ng phòng, Phó T</w:t>
      </w:r>
      <w:r w:rsidR="00B056E0" w:rsidRPr="005424AE">
        <w:rPr>
          <w:szCs w:val="28"/>
        </w:rPr>
        <w:t>rưở</w:t>
      </w:r>
      <w:r w:rsidR="000B6745">
        <w:rPr>
          <w:szCs w:val="28"/>
        </w:rPr>
        <w:t>ng phòng G</w:t>
      </w:r>
      <w:r w:rsidR="00B056E0" w:rsidRPr="005424AE">
        <w:rPr>
          <w:szCs w:val="28"/>
        </w:rPr>
        <w:t>iáo dụ</w:t>
      </w:r>
      <w:r w:rsidR="000B6745">
        <w:rPr>
          <w:szCs w:val="28"/>
        </w:rPr>
        <w:t>c và Đ</w:t>
      </w:r>
      <w:r w:rsidR="00B056E0" w:rsidRPr="005424AE">
        <w:rPr>
          <w:szCs w:val="28"/>
        </w:rPr>
        <w:t>ào tạ</w:t>
      </w:r>
      <w:r w:rsidR="001F227B" w:rsidRPr="005424AE">
        <w:rPr>
          <w:szCs w:val="28"/>
        </w:rPr>
        <w:t>o;</w:t>
      </w:r>
    </w:p>
    <w:p w14:paraId="19C66F16" w14:textId="1DB883A9" w:rsidR="00897E30" w:rsidRPr="005424AE" w:rsidRDefault="00B056E0" w:rsidP="00B96B90">
      <w:pPr>
        <w:spacing w:after="0" w:line="240" w:lineRule="auto"/>
        <w:jc w:val="both"/>
        <w:rPr>
          <w:szCs w:val="28"/>
        </w:rPr>
      </w:pPr>
      <w:r w:rsidRPr="005424AE">
        <w:rPr>
          <w:szCs w:val="28"/>
        </w:rPr>
        <w:t xml:space="preserve">Phòng Giáo dục và Đào tạo </w:t>
      </w:r>
      <w:r w:rsidR="00897E30" w:rsidRPr="005424AE">
        <w:rPr>
          <w:szCs w:val="28"/>
        </w:rPr>
        <w:t>thông báo về việc đăng ký lớp Bồi dưỡ</w:t>
      </w:r>
      <w:r w:rsidR="000B6745">
        <w:rPr>
          <w:szCs w:val="28"/>
        </w:rPr>
        <w:t>ng T</w:t>
      </w:r>
      <w:r w:rsidR="00897E30" w:rsidRPr="005424AE">
        <w:rPr>
          <w:szCs w:val="28"/>
        </w:rPr>
        <w:t>rưở</w:t>
      </w:r>
      <w:r w:rsidR="000B6745">
        <w:rPr>
          <w:szCs w:val="28"/>
        </w:rPr>
        <w:t>ng phòng, Phó T</w:t>
      </w:r>
      <w:r w:rsidR="00897E30" w:rsidRPr="005424AE">
        <w:rPr>
          <w:szCs w:val="28"/>
        </w:rPr>
        <w:t>rưở</w:t>
      </w:r>
      <w:r w:rsidR="000B6745">
        <w:rPr>
          <w:szCs w:val="28"/>
        </w:rPr>
        <w:t>ng phòng G</w:t>
      </w:r>
      <w:r w:rsidR="00897E30" w:rsidRPr="005424AE">
        <w:rPr>
          <w:szCs w:val="28"/>
        </w:rPr>
        <w:t>iáo dụ</w:t>
      </w:r>
      <w:r w:rsidR="000B6745">
        <w:rPr>
          <w:szCs w:val="28"/>
        </w:rPr>
        <w:t>c và Đ</w:t>
      </w:r>
      <w:r w:rsidR="00897E30" w:rsidRPr="005424AE">
        <w:rPr>
          <w:szCs w:val="28"/>
        </w:rPr>
        <w:t>ào tạo năm 2024 như sau:</w:t>
      </w:r>
    </w:p>
    <w:p w14:paraId="71A036C3" w14:textId="77777777" w:rsidR="005424AE" w:rsidRPr="005424AE" w:rsidRDefault="00897E30" w:rsidP="00B96B90">
      <w:pPr>
        <w:spacing w:after="0" w:line="240" w:lineRule="auto"/>
        <w:jc w:val="both"/>
        <w:rPr>
          <w:rFonts w:eastAsia="Times New Roman"/>
          <w:b/>
          <w:bCs/>
          <w:spacing w:val="-2"/>
          <w:szCs w:val="28"/>
        </w:rPr>
      </w:pPr>
      <w:r w:rsidRPr="005424AE">
        <w:rPr>
          <w:rFonts w:eastAsia="Times New Roman"/>
          <w:b/>
          <w:bCs/>
          <w:spacing w:val="-2"/>
          <w:szCs w:val="28"/>
        </w:rPr>
        <w:t xml:space="preserve">1. Đối tượng: </w:t>
      </w:r>
    </w:p>
    <w:p w14:paraId="6AE77824" w14:textId="61012595" w:rsidR="00897E30" w:rsidRPr="005424AE" w:rsidRDefault="005424AE" w:rsidP="00B96B90">
      <w:pPr>
        <w:spacing w:after="0" w:line="240" w:lineRule="auto"/>
        <w:jc w:val="both"/>
        <w:rPr>
          <w:rFonts w:eastAsia="Times New Roman"/>
          <w:spacing w:val="-2"/>
          <w:szCs w:val="28"/>
        </w:rPr>
      </w:pPr>
      <w:r w:rsidRPr="005424AE">
        <w:rPr>
          <w:b/>
          <w:szCs w:val="28"/>
        </w:rPr>
        <w:t xml:space="preserve">- </w:t>
      </w:r>
      <w:r w:rsidR="00897E30" w:rsidRPr="005424AE">
        <w:rPr>
          <w:rFonts w:eastAsia="Times New Roman"/>
          <w:spacing w:val="-2"/>
          <w:szCs w:val="28"/>
        </w:rPr>
        <w:t xml:space="preserve">Cán bộ quản lý, giáo viên </w:t>
      </w:r>
      <w:r w:rsidR="000B6745">
        <w:rPr>
          <w:rFonts w:eastAsia="Times New Roman"/>
          <w:spacing w:val="-2"/>
          <w:szCs w:val="28"/>
        </w:rPr>
        <w:t>thuộc diện quy hoạch chức danh Trưởng phòng, Phó Trưởng phòng Giáo dục và Đ</w:t>
      </w:r>
      <w:r w:rsidR="00897E30" w:rsidRPr="005424AE">
        <w:rPr>
          <w:rFonts w:eastAsia="Times New Roman"/>
          <w:spacing w:val="-2"/>
          <w:szCs w:val="28"/>
        </w:rPr>
        <w:t>ào tạo tại các trường mầm non, tiểu học, trung học cơ sở.</w:t>
      </w:r>
    </w:p>
    <w:p w14:paraId="6249B8F1" w14:textId="36C42241" w:rsidR="005424AE" w:rsidRPr="005424AE" w:rsidRDefault="005424AE" w:rsidP="00B96B90">
      <w:pPr>
        <w:spacing w:after="0" w:line="240" w:lineRule="auto"/>
        <w:jc w:val="both"/>
        <w:rPr>
          <w:rFonts w:eastAsia="Times New Roman"/>
          <w:spacing w:val="-2"/>
          <w:szCs w:val="28"/>
        </w:rPr>
      </w:pPr>
      <w:r w:rsidRPr="005424AE">
        <w:rPr>
          <w:b/>
          <w:szCs w:val="28"/>
        </w:rPr>
        <w:t xml:space="preserve">- </w:t>
      </w:r>
      <w:r w:rsidRPr="005424AE">
        <w:rPr>
          <w:szCs w:val="28"/>
        </w:rPr>
        <w:t>Hiệu trưở</w:t>
      </w:r>
      <w:r w:rsidR="000B6745">
        <w:rPr>
          <w:szCs w:val="28"/>
        </w:rPr>
        <w:t>ng, Phó H</w:t>
      </w:r>
      <w:r w:rsidRPr="005424AE">
        <w:rPr>
          <w:szCs w:val="28"/>
        </w:rPr>
        <w:t>iệu trưởng các trường mầm non, tiểu học, trung học cơ sở.</w:t>
      </w:r>
    </w:p>
    <w:p w14:paraId="17851D79" w14:textId="339990AB" w:rsidR="0068135A" w:rsidRPr="005424AE" w:rsidRDefault="00897E30" w:rsidP="00B96B90">
      <w:pPr>
        <w:spacing w:after="0" w:line="240" w:lineRule="auto"/>
        <w:jc w:val="both"/>
        <w:rPr>
          <w:rFonts w:eastAsia="Times New Roman"/>
          <w:bCs/>
          <w:spacing w:val="-2"/>
          <w:szCs w:val="28"/>
        </w:rPr>
      </w:pPr>
      <w:r w:rsidRPr="005424AE">
        <w:rPr>
          <w:rFonts w:eastAsia="Times New Roman"/>
          <w:b/>
          <w:bCs/>
          <w:spacing w:val="-2"/>
          <w:szCs w:val="28"/>
        </w:rPr>
        <w:t xml:space="preserve">2. </w:t>
      </w:r>
      <w:r w:rsidR="0068135A" w:rsidRPr="005424AE">
        <w:rPr>
          <w:rFonts w:eastAsia="Times New Roman"/>
          <w:b/>
          <w:bCs/>
          <w:spacing w:val="-2"/>
          <w:szCs w:val="28"/>
        </w:rPr>
        <w:t xml:space="preserve">Chương trình bồi dưỡng: </w:t>
      </w:r>
      <w:r w:rsidR="0068135A" w:rsidRPr="005424AE">
        <w:rPr>
          <w:rFonts w:eastAsia="Times New Roman"/>
          <w:bCs/>
          <w:spacing w:val="-2"/>
          <w:szCs w:val="28"/>
        </w:rPr>
        <w:t>Thực hiện theo quy đ</w:t>
      </w:r>
      <w:r w:rsidR="000B6745">
        <w:rPr>
          <w:rFonts w:eastAsia="Times New Roman"/>
          <w:bCs/>
          <w:spacing w:val="-2"/>
          <w:szCs w:val="28"/>
        </w:rPr>
        <w:t>ịnh tại chương trình bồi dưỡng Trưởng phòng, Phó Trưởng phòng Giáo dục và Đ</w:t>
      </w:r>
      <w:r w:rsidR="0068135A" w:rsidRPr="005424AE">
        <w:rPr>
          <w:rFonts w:eastAsia="Times New Roman"/>
          <w:bCs/>
          <w:spacing w:val="-2"/>
          <w:szCs w:val="28"/>
        </w:rPr>
        <w:t>ào tạo (ban hành kèm theo Quyết định số 4856/QĐ-BGDĐT ngày 17 tháng 12 năm 2019 của Bộ Giáo dục và Đào tạo), gồm; 04 module, 160 tiết, trong đó có 120 tiết bồi dưỡng, 15 tiết ôn tập/kiểm tra và 25 tiết khảo sát thực tế.</w:t>
      </w:r>
    </w:p>
    <w:p w14:paraId="234DE4CB" w14:textId="5ECC00C4" w:rsidR="00897E30" w:rsidRPr="005424AE" w:rsidRDefault="0068135A" w:rsidP="00B96B90">
      <w:pPr>
        <w:spacing w:after="0" w:line="240" w:lineRule="auto"/>
        <w:jc w:val="both"/>
        <w:rPr>
          <w:rFonts w:eastAsia="Times New Roman"/>
          <w:b/>
          <w:bCs/>
          <w:spacing w:val="-2"/>
          <w:szCs w:val="28"/>
        </w:rPr>
      </w:pPr>
      <w:r w:rsidRPr="005424AE">
        <w:rPr>
          <w:rFonts w:eastAsia="Times New Roman"/>
          <w:b/>
          <w:bCs/>
          <w:spacing w:val="-2"/>
          <w:szCs w:val="28"/>
        </w:rPr>
        <w:t xml:space="preserve">3. </w:t>
      </w:r>
      <w:r w:rsidR="00897E30" w:rsidRPr="005424AE">
        <w:rPr>
          <w:rFonts w:eastAsia="Times New Roman"/>
          <w:b/>
          <w:bCs/>
          <w:spacing w:val="-2"/>
          <w:szCs w:val="28"/>
        </w:rPr>
        <w:t>Thời gian</w:t>
      </w:r>
      <w:r w:rsidRPr="005424AE">
        <w:rPr>
          <w:rFonts w:eastAsia="Times New Roman"/>
          <w:b/>
          <w:bCs/>
          <w:spacing w:val="-2"/>
          <w:szCs w:val="28"/>
        </w:rPr>
        <w:t xml:space="preserve"> và</w:t>
      </w:r>
      <w:r w:rsidR="00897E30" w:rsidRPr="005424AE">
        <w:rPr>
          <w:rFonts w:eastAsia="Times New Roman"/>
          <w:b/>
          <w:bCs/>
          <w:spacing w:val="-2"/>
          <w:szCs w:val="28"/>
        </w:rPr>
        <w:t xml:space="preserve"> địa điểm, kinh phí, </w:t>
      </w:r>
      <w:r w:rsidR="008F3C8E" w:rsidRPr="005424AE">
        <w:rPr>
          <w:rFonts w:eastAsia="Times New Roman"/>
          <w:b/>
          <w:bCs/>
          <w:spacing w:val="-2"/>
          <w:szCs w:val="28"/>
        </w:rPr>
        <w:t xml:space="preserve">cấp </w:t>
      </w:r>
      <w:r w:rsidR="00897E30" w:rsidRPr="005424AE">
        <w:rPr>
          <w:rFonts w:eastAsia="Times New Roman"/>
          <w:b/>
          <w:bCs/>
          <w:spacing w:val="-2"/>
          <w:szCs w:val="28"/>
        </w:rPr>
        <w:t xml:space="preserve">chứng </w:t>
      </w:r>
      <w:r w:rsidR="008F3C8E" w:rsidRPr="005424AE">
        <w:rPr>
          <w:rFonts w:eastAsia="Times New Roman"/>
          <w:b/>
          <w:bCs/>
          <w:spacing w:val="-2"/>
          <w:szCs w:val="28"/>
        </w:rPr>
        <w:t>chỉ</w:t>
      </w:r>
    </w:p>
    <w:p w14:paraId="35F5BA41" w14:textId="0310D37D" w:rsidR="0068135A" w:rsidRPr="005424AE" w:rsidRDefault="0068135A" w:rsidP="00B96B90">
      <w:pPr>
        <w:spacing w:after="0" w:line="240" w:lineRule="auto"/>
        <w:jc w:val="both"/>
        <w:rPr>
          <w:szCs w:val="28"/>
        </w:rPr>
      </w:pPr>
      <w:r w:rsidRPr="005424AE">
        <w:rPr>
          <w:b/>
          <w:szCs w:val="28"/>
        </w:rPr>
        <w:t xml:space="preserve">- </w:t>
      </w:r>
      <w:r w:rsidRPr="005424AE">
        <w:rPr>
          <w:szCs w:val="28"/>
        </w:rPr>
        <w:t>Khai giảng (dự kiến): 18g45 ngày 25/6/2024.</w:t>
      </w:r>
    </w:p>
    <w:p w14:paraId="756A1E14" w14:textId="552B02B2" w:rsidR="0068135A" w:rsidRPr="005424AE" w:rsidRDefault="005842DF" w:rsidP="00B96B90">
      <w:pPr>
        <w:spacing w:after="0" w:line="240" w:lineRule="auto"/>
        <w:jc w:val="both"/>
        <w:rPr>
          <w:szCs w:val="28"/>
        </w:rPr>
      </w:pPr>
      <w:r w:rsidRPr="005424AE">
        <w:rPr>
          <w:b/>
          <w:szCs w:val="28"/>
        </w:rPr>
        <w:t>-</w:t>
      </w:r>
      <w:r w:rsidR="0068135A" w:rsidRPr="005424AE">
        <w:rPr>
          <w:szCs w:val="28"/>
        </w:rPr>
        <w:t xml:space="preserve"> Thời gian học: 06 tuần (3 buổi tối/tuần: thứ 3,5,7) + 01 tuần nghiên cứu thực tế, làm bài kiểm tra/tiểu luận.</w:t>
      </w:r>
    </w:p>
    <w:p w14:paraId="7E4F14C2" w14:textId="736D88BB" w:rsidR="0068135A" w:rsidRPr="005424AE" w:rsidRDefault="005842DF" w:rsidP="00B96B90">
      <w:pPr>
        <w:spacing w:after="0" w:line="240" w:lineRule="auto"/>
        <w:jc w:val="both"/>
        <w:rPr>
          <w:szCs w:val="28"/>
        </w:rPr>
      </w:pPr>
      <w:r w:rsidRPr="005424AE">
        <w:rPr>
          <w:b/>
          <w:szCs w:val="28"/>
        </w:rPr>
        <w:t>-</w:t>
      </w:r>
      <w:r w:rsidR="0068135A" w:rsidRPr="005424AE">
        <w:rPr>
          <w:szCs w:val="28"/>
        </w:rPr>
        <w:t xml:space="preserve"> Hình thức học: trực tiếp kết hợp trực tuyến.</w:t>
      </w:r>
    </w:p>
    <w:p w14:paraId="7CEBD042" w14:textId="0157104B" w:rsidR="0068135A" w:rsidRPr="005424AE" w:rsidRDefault="005842DF" w:rsidP="00B96B90">
      <w:pPr>
        <w:spacing w:after="0" w:line="240" w:lineRule="auto"/>
        <w:jc w:val="both"/>
        <w:rPr>
          <w:rFonts w:eastAsia="Times New Roman"/>
          <w:spacing w:val="-2"/>
          <w:szCs w:val="28"/>
        </w:rPr>
      </w:pPr>
      <w:r w:rsidRPr="005424AE">
        <w:rPr>
          <w:b/>
          <w:szCs w:val="28"/>
        </w:rPr>
        <w:t>-</w:t>
      </w:r>
      <w:r w:rsidR="0068135A" w:rsidRPr="005424AE">
        <w:rPr>
          <w:rFonts w:eastAsia="Times New Roman"/>
          <w:spacing w:val="-2"/>
          <w:szCs w:val="28"/>
        </w:rPr>
        <w:t xml:space="preserve"> Đ</w:t>
      </w:r>
      <w:r w:rsidR="000B6745">
        <w:rPr>
          <w:rFonts w:eastAsia="Times New Roman"/>
          <w:spacing w:val="-2"/>
          <w:szCs w:val="28"/>
        </w:rPr>
        <w:t>ịa điểm: Trường Cán bộ quản lý g</w:t>
      </w:r>
      <w:r w:rsidR="0068135A" w:rsidRPr="005424AE">
        <w:rPr>
          <w:rFonts w:eastAsia="Times New Roman"/>
          <w:spacing w:val="-2"/>
          <w:szCs w:val="28"/>
        </w:rPr>
        <w:t>iáo dục Thành phố Hồ Chí Minh, số 7 Nguyễn Bỉnh Khiêm, phường Bến Nghé, Quận 1, Thành phố Hồ Chí Minh.</w:t>
      </w:r>
    </w:p>
    <w:p w14:paraId="15E78E20" w14:textId="43EB7349" w:rsidR="008F3C8E" w:rsidRPr="005424AE" w:rsidRDefault="005842DF" w:rsidP="008F3C8E">
      <w:pPr>
        <w:spacing w:after="0" w:line="240" w:lineRule="auto"/>
        <w:jc w:val="both"/>
        <w:rPr>
          <w:rFonts w:eastAsia="Times New Roman"/>
          <w:spacing w:val="-2"/>
          <w:szCs w:val="28"/>
        </w:rPr>
      </w:pPr>
      <w:r w:rsidRPr="005424AE">
        <w:rPr>
          <w:b/>
          <w:szCs w:val="28"/>
        </w:rPr>
        <w:t>-</w:t>
      </w:r>
      <w:r w:rsidR="008F3C8E" w:rsidRPr="005424AE">
        <w:rPr>
          <w:rFonts w:eastAsia="Times New Roman"/>
          <w:spacing w:val="-2"/>
          <w:szCs w:val="28"/>
        </w:rPr>
        <w:t xml:space="preserve"> Học phí và hình thức đóng học phí lớp bồi dưỡng: thực hiện theo </w:t>
      </w:r>
      <w:r w:rsidRPr="005424AE">
        <w:rPr>
          <w:rFonts w:eastAsia="Times New Roman"/>
          <w:spacing w:val="-2"/>
          <w:szCs w:val="28"/>
        </w:rPr>
        <w:t>Thông báo số</w:t>
      </w:r>
      <w:r w:rsidRPr="005424AE">
        <w:rPr>
          <w:szCs w:val="28"/>
        </w:rPr>
        <w:t xml:space="preserve"> </w:t>
      </w:r>
      <w:r w:rsidR="008F3C8E" w:rsidRPr="005424AE">
        <w:rPr>
          <w:szCs w:val="28"/>
        </w:rPr>
        <w:t>94/TB-CBQLGDHCM ngày 27 tháng 5 năm 2024 của Trường Cán bộ quản lý giáo dục Thành phố Hồ Chí Minh</w:t>
      </w:r>
      <w:r w:rsidR="008F3C8E" w:rsidRPr="005424AE">
        <w:rPr>
          <w:rFonts w:eastAsia="Times New Roman"/>
          <w:spacing w:val="-2"/>
          <w:szCs w:val="28"/>
        </w:rPr>
        <w:t>. Thời gian đóng học phí ch</w:t>
      </w:r>
      <w:r w:rsidR="000B6745">
        <w:rPr>
          <w:rFonts w:eastAsia="Times New Roman"/>
          <w:spacing w:val="-2"/>
          <w:szCs w:val="28"/>
        </w:rPr>
        <w:t>ậm nhất ngày 24 tháng 6 năm 2024</w:t>
      </w:r>
      <w:r w:rsidR="008F3C8E" w:rsidRPr="005424AE">
        <w:rPr>
          <w:rFonts w:eastAsia="Times New Roman"/>
          <w:spacing w:val="-2"/>
          <w:szCs w:val="28"/>
        </w:rPr>
        <w:t>.</w:t>
      </w:r>
    </w:p>
    <w:p w14:paraId="5CD0E0FF" w14:textId="2332634F" w:rsidR="008F3C8E" w:rsidRPr="005424AE" w:rsidRDefault="005842DF" w:rsidP="008F3C8E">
      <w:pPr>
        <w:spacing w:after="0" w:line="240" w:lineRule="auto"/>
        <w:jc w:val="both"/>
        <w:rPr>
          <w:rFonts w:eastAsia="Times New Roman"/>
          <w:spacing w:val="-2"/>
          <w:szCs w:val="28"/>
        </w:rPr>
      </w:pPr>
      <w:r w:rsidRPr="005424AE">
        <w:rPr>
          <w:b/>
          <w:szCs w:val="28"/>
        </w:rPr>
        <w:t>-</w:t>
      </w:r>
      <w:r w:rsidR="008F3C8E" w:rsidRPr="005424AE">
        <w:rPr>
          <w:rFonts w:eastAsia="Times New Roman"/>
          <w:spacing w:val="-2"/>
          <w:szCs w:val="28"/>
        </w:rPr>
        <w:t xml:space="preserve"> Cấp chứng chỉ: Kết thúc khóa học, học viên đạt yêu cầu sẽ được cấp </w:t>
      </w:r>
      <w:r w:rsidR="008F3C8E" w:rsidRPr="005424AE">
        <w:rPr>
          <w:rFonts w:eastAsia="Times New Roman"/>
          <w:b/>
          <w:i/>
          <w:spacing w:val="-2"/>
          <w:szCs w:val="28"/>
        </w:rPr>
        <w:t>“Chứng c</w:t>
      </w:r>
      <w:r w:rsidR="000B6745">
        <w:rPr>
          <w:rFonts w:eastAsia="Times New Roman"/>
          <w:b/>
          <w:i/>
          <w:spacing w:val="-2"/>
          <w:szCs w:val="28"/>
        </w:rPr>
        <w:t>hỉ Bồi dưỡng Trưởng phòng, Phó T</w:t>
      </w:r>
      <w:bookmarkStart w:id="0" w:name="_GoBack"/>
      <w:bookmarkEnd w:id="0"/>
      <w:r w:rsidR="008F3C8E" w:rsidRPr="005424AE">
        <w:rPr>
          <w:rFonts w:eastAsia="Times New Roman"/>
          <w:b/>
          <w:i/>
          <w:spacing w:val="-2"/>
          <w:szCs w:val="28"/>
        </w:rPr>
        <w:t>rưởng phòng Giáo dục và Đào tạo”</w:t>
      </w:r>
      <w:r w:rsidR="008F3C8E" w:rsidRPr="005424AE">
        <w:rPr>
          <w:rFonts w:eastAsia="Times New Roman"/>
          <w:spacing w:val="-2"/>
          <w:szCs w:val="28"/>
        </w:rPr>
        <w:t xml:space="preserve"> theo quy định của Bộ Giáo dục và Đào tạo.</w:t>
      </w:r>
    </w:p>
    <w:p w14:paraId="2C843198" w14:textId="1F5B3CE6" w:rsidR="008F3C8E" w:rsidRPr="005424AE" w:rsidRDefault="008F3C8E" w:rsidP="008F3C8E">
      <w:pPr>
        <w:spacing w:after="0" w:line="240" w:lineRule="auto"/>
        <w:jc w:val="both"/>
        <w:rPr>
          <w:szCs w:val="28"/>
        </w:rPr>
      </w:pPr>
      <w:r w:rsidRPr="005424AE">
        <w:rPr>
          <w:rFonts w:eastAsia="Times New Roman"/>
          <w:b/>
          <w:bCs/>
          <w:spacing w:val="-2"/>
          <w:szCs w:val="28"/>
        </w:rPr>
        <w:lastRenderedPageBreak/>
        <w:t>4. Tổ chức thực hiện</w:t>
      </w:r>
    </w:p>
    <w:p w14:paraId="322956F2" w14:textId="38F4FEBB" w:rsidR="008F3C8E" w:rsidRPr="005424AE" w:rsidRDefault="008F3C8E" w:rsidP="008F3C8E">
      <w:pPr>
        <w:pStyle w:val="ListParagraph"/>
        <w:ind w:left="0" w:firstLine="567"/>
        <w:jc w:val="both"/>
        <w:rPr>
          <w:rFonts w:eastAsia="Times New Roman"/>
          <w:spacing w:val="-6"/>
          <w:sz w:val="28"/>
          <w:szCs w:val="28"/>
        </w:rPr>
      </w:pPr>
      <w:r w:rsidRPr="005424AE">
        <w:rPr>
          <w:spacing w:val="-6"/>
          <w:sz w:val="28"/>
          <w:szCs w:val="28"/>
        </w:rPr>
        <w:t xml:space="preserve">Hiệu trưởng, Thủ trưởng các cơ sở giáo dục triển khai thông báo đến giáo viên thuộc đối tượng nêu trên, lập danh sách giáo viên đăng ký tham gia lớp bồi dưỡng </w:t>
      </w:r>
      <w:r w:rsidRPr="005424AE">
        <w:rPr>
          <w:i/>
          <w:iCs/>
          <w:spacing w:val="-6"/>
          <w:sz w:val="28"/>
          <w:szCs w:val="28"/>
        </w:rPr>
        <w:t>(theo mẫu đính kèm)</w:t>
      </w:r>
      <w:r w:rsidRPr="005424AE">
        <w:rPr>
          <w:spacing w:val="-6"/>
          <w:sz w:val="28"/>
          <w:szCs w:val="28"/>
        </w:rPr>
        <w:t xml:space="preserve"> và gửi về</w:t>
      </w:r>
      <w:r w:rsidRPr="005424AE">
        <w:rPr>
          <w:rFonts w:eastAsia="Times New Roman"/>
          <w:spacing w:val="-6"/>
          <w:sz w:val="28"/>
          <w:szCs w:val="28"/>
        </w:rPr>
        <w:t xml:space="preserve"> Phòng Giáo dục và Đào tạo</w:t>
      </w:r>
      <w:r w:rsidRPr="005424AE">
        <w:rPr>
          <w:rFonts w:eastAsia="Times New Roman"/>
          <w:sz w:val="28"/>
          <w:szCs w:val="28"/>
        </w:rPr>
        <w:t xml:space="preserve"> </w:t>
      </w:r>
      <w:r w:rsidRPr="005424AE">
        <w:rPr>
          <w:rFonts w:eastAsia="Times New Roman"/>
          <w:b/>
          <w:bCs/>
          <w:i/>
          <w:iCs/>
          <w:spacing w:val="-6"/>
          <w:sz w:val="28"/>
          <w:szCs w:val="28"/>
        </w:rPr>
        <w:t>trước 15 giờ 00 ngày           17 tháng 6 năm 2024</w:t>
      </w:r>
      <w:r w:rsidRPr="005424AE">
        <w:rPr>
          <w:rFonts w:eastAsia="Times New Roman"/>
          <w:spacing w:val="-6"/>
          <w:sz w:val="28"/>
          <w:szCs w:val="28"/>
        </w:rPr>
        <w:t xml:space="preserve"> theo đường dẫn sau</w:t>
      </w:r>
      <w:r w:rsidR="005842DF" w:rsidRPr="005424AE">
        <w:rPr>
          <w:rFonts w:eastAsia="Times New Roman"/>
          <w:spacing w:val="-6"/>
          <w:sz w:val="28"/>
          <w:szCs w:val="28"/>
        </w:rPr>
        <w:t>:</w:t>
      </w:r>
    </w:p>
    <w:p w14:paraId="39A7DC87" w14:textId="52FA9E0F" w:rsidR="008F3C8E" w:rsidRPr="005424AE" w:rsidRDefault="008F3C8E" w:rsidP="008F3C8E">
      <w:pPr>
        <w:pStyle w:val="ListParagraph"/>
        <w:ind w:left="0"/>
        <w:jc w:val="both"/>
        <w:rPr>
          <w:rFonts w:eastAsia="Times New Roman"/>
          <w:spacing w:val="-6"/>
          <w:sz w:val="28"/>
          <w:szCs w:val="28"/>
        </w:rPr>
      </w:pPr>
      <w:r w:rsidRPr="005424AE">
        <w:rPr>
          <w:rStyle w:val="Hyperlink"/>
          <w:rFonts w:eastAsia="Times New Roman"/>
          <w:spacing w:val="-6"/>
          <w:sz w:val="28"/>
          <w:szCs w:val="28"/>
        </w:rPr>
        <w:t>https://docs.google.com/spreadsheets/d/18NkoME_w8vCryoMe8JMhod4limW69EeV/edit?usp=sharing&amp;ouid=113531033451991194943&amp;rtpof=true&amp;sd=true</w:t>
      </w:r>
      <w:r w:rsidRPr="005424AE">
        <w:rPr>
          <w:rFonts w:eastAsia="Times New Roman"/>
          <w:spacing w:val="-6"/>
          <w:sz w:val="28"/>
          <w:szCs w:val="28"/>
        </w:rPr>
        <w:t xml:space="preserve"> </w:t>
      </w:r>
    </w:p>
    <w:p w14:paraId="6B472A71" w14:textId="77777777" w:rsidR="005842DF" w:rsidRPr="005424AE" w:rsidRDefault="008F3C8E" w:rsidP="008F3C8E">
      <w:pPr>
        <w:spacing w:after="0" w:line="240" w:lineRule="auto"/>
        <w:jc w:val="both"/>
        <w:rPr>
          <w:szCs w:val="28"/>
        </w:rPr>
      </w:pPr>
      <w:r w:rsidRPr="005424AE">
        <w:rPr>
          <w:szCs w:val="28"/>
        </w:rPr>
        <w:t>Phòng Giáo dục và Đào tạo đề nghị hiệu trưởng, thủ trưởng các cơ sở giáo dục quan tâm, nghiêm túc thực hiện./.</w:t>
      </w:r>
    </w:p>
    <w:p w14:paraId="0691BF74" w14:textId="77777777" w:rsidR="0034362F" w:rsidRDefault="0034362F" w:rsidP="00B80742">
      <w:pPr>
        <w:rPr>
          <w:szCs w:val="28"/>
        </w:rPr>
      </w:pPr>
    </w:p>
    <w:tbl>
      <w:tblPr>
        <w:tblpPr w:leftFromText="180" w:rightFromText="180" w:vertAnchor="text" w:tblpX="-23" w:tblpY="1"/>
        <w:tblOverlap w:val="never"/>
        <w:tblW w:w="9512" w:type="dxa"/>
        <w:tblLook w:val="04A0" w:firstRow="1" w:lastRow="0" w:firstColumn="1" w:lastColumn="0" w:noHBand="0" w:noVBand="1"/>
      </w:tblPr>
      <w:tblGrid>
        <w:gridCol w:w="4732"/>
        <w:gridCol w:w="4780"/>
      </w:tblGrid>
      <w:tr w:rsidR="0034362F" w:rsidRPr="00D505D0" w14:paraId="696C5791" w14:textId="77777777" w:rsidTr="006A646C">
        <w:trPr>
          <w:trHeight w:val="2710"/>
        </w:trPr>
        <w:tc>
          <w:tcPr>
            <w:tcW w:w="4732" w:type="dxa"/>
            <w:shd w:val="clear" w:color="auto" w:fill="auto"/>
          </w:tcPr>
          <w:p w14:paraId="39E45B1C" w14:textId="77777777" w:rsidR="0034362F" w:rsidRPr="0034362F" w:rsidRDefault="0034362F" w:rsidP="006A646C">
            <w:pPr>
              <w:spacing w:before="0" w:after="0" w:line="240" w:lineRule="auto"/>
              <w:ind w:firstLine="0"/>
              <w:rPr>
                <w:rFonts w:eastAsia="Times New Roman"/>
                <w:b/>
                <w:i/>
                <w:iCs/>
                <w:sz w:val="24"/>
                <w:szCs w:val="24"/>
                <w:lang w:val="vi-VN" w:eastAsia="vi-VN"/>
              </w:rPr>
            </w:pPr>
            <w:r w:rsidRPr="0034362F">
              <w:rPr>
                <w:rFonts w:eastAsia="Times New Roman"/>
                <w:b/>
                <w:i/>
                <w:iCs/>
                <w:sz w:val="24"/>
                <w:szCs w:val="24"/>
                <w:lang w:val="vi-VN" w:eastAsia="vi-VN"/>
              </w:rPr>
              <w:t>Nơi nhận:</w:t>
            </w:r>
          </w:p>
          <w:p w14:paraId="088811E0" w14:textId="777D7E35" w:rsidR="0034362F" w:rsidRPr="00545C5C" w:rsidRDefault="0034362F" w:rsidP="006A646C">
            <w:pPr>
              <w:spacing w:before="0" w:after="0" w:line="240" w:lineRule="auto"/>
              <w:ind w:firstLine="0"/>
              <w:rPr>
                <w:rFonts w:eastAsia="Times New Roman"/>
                <w:sz w:val="22"/>
                <w:szCs w:val="22"/>
                <w:lang w:eastAsia="vi-VN"/>
              </w:rPr>
            </w:pPr>
            <w:r w:rsidRPr="0034362F">
              <w:rPr>
                <w:rFonts w:eastAsia="Times New Roman"/>
                <w:sz w:val="24"/>
                <w:szCs w:val="24"/>
                <w:lang w:val="vi-VN" w:eastAsia="vi-VN"/>
              </w:rPr>
              <w:t xml:space="preserve">- </w:t>
            </w:r>
            <w:r w:rsidR="005842DF" w:rsidRPr="005842DF">
              <w:rPr>
                <w:sz w:val="22"/>
                <w:szCs w:val="22"/>
              </w:rPr>
              <w:t>Như trên</w:t>
            </w:r>
            <w:r w:rsidR="006A646C" w:rsidRPr="00545C5C">
              <w:rPr>
                <w:rFonts w:eastAsia="Times New Roman"/>
                <w:sz w:val="22"/>
                <w:szCs w:val="22"/>
                <w:lang w:eastAsia="vi-VN"/>
              </w:rPr>
              <w:t>;</w:t>
            </w:r>
          </w:p>
          <w:p w14:paraId="2D518292" w14:textId="5B5E3973" w:rsidR="0034362F" w:rsidRPr="00545C5C" w:rsidRDefault="005842DF" w:rsidP="006A646C">
            <w:pPr>
              <w:spacing w:before="0" w:after="0" w:line="240" w:lineRule="auto"/>
              <w:ind w:firstLine="0"/>
              <w:rPr>
                <w:rFonts w:eastAsia="Times New Roman"/>
                <w:sz w:val="22"/>
                <w:szCs w:val="22"/>
                <w:lang w:eastAsia="vi-VN"/>
              </w:rPr>
            </w:pPr>
            <w:r w:rsidRPr="0034362F">
              <w:rPr>
                <w:rFonts w:eastAsia="Times New Roman"/>
                <w:sz w:val="24"/>
                <w:szCs w:val="24"/>
                <w:lang w:val="vi-VN" w:eastAsia="vi-VN"/>
              </w:rPr>
              <w:t>-</w:t>
            </w:r>
            <w:r w:rsidR="0034362F" w:rsidRPr="005842DF">
              <w:rPr>
                <w:rFonts w:eastAsia="Times New Roman"/>
                <w:sz w:val="22"/>
                <w:szCs w:val="22"/>
                <w:lang w:val="vi-VN" w:eastAsia="vi-VN"/>
              </w:rPr>
              <w:t xml:space="preserve"> Lưu: VT, </w:t>
            </w:r>
            <w:r w:rsidR="0034362F" w:rsidRPr="005842DF">
              <w:rPr>
                <w:rFonts w:eastAsia="Times New Roman"/>
                <w:sz w:val="22"/>
                <w:szCs w:val="22"/>
                <w:lang w:eastAsia="vi-VN"/>
              </w:rPr>
              <w:t>HN</w:t>
            </w:r>
            <w:r w:rsidR="0034362F" w:rsidRPr="00545C5C">
              <w:rPr>
                <w:rFonts w:eastAsia="Times New Roman"/>
                <w:sz w:val="22"/>
                <w:szCs w:val="22"/>
                <w:lang w:val="vi-VN" w:eastAsia="vi-VN"/>
              </w:rPr>
              <w:t>.</w:t>
            </w:r>
          </w:p>
          <w:p w14:paraId="2B0AE1EC" w14:textId="77777777" w:rsidR="0034362F" w:rsidRPr="00D505D0" w:rsidRDefault="0034362F" w:rsidP="006A646C">
            <w:pPr>
              <w:spacing w:before="0" w:after="0" w:line="240" w:lineRule="auto"/>
              <w:ind w:firstLine="706"/>
              <w:rPr>
                <w:rFonts w:eastAsia="Times New Roman"/>
                <w:sz w:val="26"/>
                <w:lang w:eastAsia="vi-VN"/>
              </w:rPr>
            </w:pPr>
          </w:p>
          <w:p w14:paraId="5B89EE21" w14:textId="77777777" w:rsidR="0034362F" w:rsidRPr="00D505D0" w:rsidRDefault="0034362F" w:rsidP="006A646C">
            <w:pPr>
              <w:spacing w:before="0" w:after="0" w:line="240" w:lineRule="auto"/>
              <w:ind w:left="34" w:firstLine="672"/>
              <w:rPr>
                <w:rFonts w:eastAsia="Times New Roman"/>
                <w:sz w:val="26"/>
                <w:lang w:val="vi-VN" w:eastAsia="vi-VN"/>
              </w:rPr>
            </w:pPr>
          </w:p>
        </w:tc>
        <w:tc>
          <w:tcPr>
            <w:tcW w:w="4780" w:type="dxa"/>
            <w:shd w:val="clear" w:color="auto" w:fill="auto"/>
          </w:tcPr>
          <w:p w14:paraId="55814832" w14:textId="5B6898C1" w:rsidR="0034362F" w:rsidRPr="0069395C" w:rsidRDefault="0034362F" w:rsidP="00545C5C">
            <w:pPr>
              <w:spacing w:before="0" w:after="0" w:line="240" w:lineRule="auto"/>
              <w:ind w:firstLine="0"/>
              <w:jc w:val="center"/>
              <w:rPr>
                <w:rFonts w:eastAsia="Times New Roman"/>
                <w:b/>
                <w:lang w:val="vi-VN" w:eastAsia="vi-VN"/>
              </w:rPr>
            </w:pPr>
            <w:r w:rsidRPr="0069395C">
              <w:rPr>
                <w:rFonts w:eastAsia="Times New Roman"/>
                <w:b/>
                <w:lang w:val="vi-VN" w:eastAsia="vi-VN"/>
              </w:rPr>
              <w:t>TRƯỞNG PHÒNG</w:t>
            </w:r>
          </w:p>
          <w:p w14:paraId="4477E909" w14:textId="77777777" w:rsidR="0034362F" w:rsidRPr="0069395C" w:rsidRDefault="0034362F" w:rsidP="006A646C">
            <w:pPr>
              <w:spacing w:before="0" w:after="0" w:line="240" w:lineRule="auto"/>
              <w:ind w:firstLine="706"/>
              <w:jc w:val="center"/>
              <w:rPr>
                <w:rFonts w:eastAsia="Times New Roman"/>
                <w:b/>
                <w:lang w:val="vi-VN" w:eastAsia="vi-VN"/>
              </w:rPr>
            </w:pPr>
          </w:p>
          <w:p w14:paraId="4733C5FA" w14:textId="77777777" w:rsidR="0034362F" w:rsidRPr="0069395C" w:rsidRDefault="0034362F" w:rsidP="006A646C">
            <w:pPr>
              <w:spacing w:before="0" w:after="0" w:line="240" w:lineRule="auto"/>
              <w:ind w:firstLine="706"/>
              <w:jc w:val="center"/>
              <w:rPr>
                <w:rFonts w:eastAsia="Times New Roman"/>
                <w:b/>
                <w:lang w:val="vi-VN" w:eastAsia="vi-VN"/>
              </w:rPr>
            </w:pPr>
          </w:p>
          <w:p w14:paraId="283EDB24" w14:textId="77777777" w:rsidR="0034362F" w:rsidRPr="0069395C" w:rsidRDefault="0034362F" w:rsidP="006A646C">
            <w:pPr>
              <w:spacing w:before="0" w:after="0" w:line="240" w:lineRule="auto"/>
              <w:ind w:firstLine="706"/>
              <w:jc w:val="center"/>
              <w:rPr>
                <w:rFonts w:eastAsia="Times New Roman"/>
                <w:b/>
                <w:lang w:val="vi-VN" w:eastAsia="vi-VN"/>
              </w:rPr>
            </w:pPr>
          </w:p>
          <w:p w14:paraId="0E69CD52" w14:textId="77777777" w:rsidR="0034362F" w:rsidRPr="0069395C" w:rsidRDefault="0034362F" w:rsidP="006A646C">
            <w:pPr>
              <w:spacing w:before="0" w:after="0" w:line="240" w:lineRule="auto"/>
              <w:ind w:firstLine="706"/>
              <w:jc w:val="center"/>
              <w:rPr>
                <w:rFonts w:eastAsia="Times New Roman"/>
                <w:b/>
                <w:lang w:val="vi-VN" w:eastAsia="vi-VN"/>
              </w:rPr>
            </w:pPr>
          </w:p>
          <w:p w14:paraId="0BF68315" w14:textId="77777777" w:rsidR="0034362F" w:rsidRPr="0069395C" w:rsidRDefault="0034362F" w:rsidP="006A646C">
            <w:pPr>
              <w:spacing w:before="0" w:after="0" w:line="240" w:lineRule="auto"/>
              <w:ind w:firstLine="706"/>
              <w:jc w:val="center"/>
              <w:rPr>
                <w:rFonts w:eastAsia="Times New Roman"/>
                <w:b/>
                <w:lang w:val="vi-VN" w:eastAsia="vi-VN"/>
              </w:rPr>
            </w:pPr>
          </w:p>
          <w:p w14:paraId="0B0F6A44" w14:textId="22CBEA74" w:rsidR="0034362F" w:rsidRPr="00D505D0" w:rsidRDefault="0034362F" w:rsidP="00545C5C">
            <w:pPr>
              <w:spacing w:before="0" w:after="0" w:line="240" w:lineRule="auto"/>
              <w:ind w:firstLine="0"/>
              <w:jc w:val="center"/>
              <w:rPr>
                <w:rFonts w:eastAsia="Times New Roman"/>
                <w:b/>
                <w:szCs w:val="28"/>
                <w:lang w:eastAsia="vi-VN"/>
              </w:rPr>
            </w:pPr>
            <w:r>
              <w:rPr>
                <w:rFonts w:eastAsia="Times New Roman"/>
                <w:b/>
                <w:lang w:eastAsia="vi-VN"/>
              </w:rPr>
              <w:t>Võ Cao Long</w:t>
            </w:r>
          </w:p>
        </w:tc>
      </w:tr>
    </w:tbl>
    <w:p w14:paraId="2E54A613" w14:textId="77777777" w:rsidR="0034362F" w:rsidRDefault="0034362F" w:rsidP="00B80742"/>
    <w:p w14:paraId="409210A4" w14:textId="77777777" w:rsidR="001F227B" w:rsidRDefault="001F227B" w:rsidP="00B80742"/>
    <w:p w14:paraId="3E953C5E" w14:textId="77777777" w:rsidR="001F227B" w:rsidRDefault="001F227B" w:rsidP="00B80742"/>
    <w:p w14:paraId="7E39C55A" w14:textId="77777777" w:rsidR="001F227B" w:rsidRDefault="001F227B" w:rsidP="00B80742"/>
    <w:p w14:paraId="0954FA6C" w14:textId="77777777" w:rsidR="001F227B" w:rsidRDefault="001F227B" w:rsidP="00B80742"/>
    <w:p w14:paraId="018B36B1" w14:textId="77777777" w:rsidR="001F227B" w:rsidRDefault="001F227B" w:rsidP="00B80742"/>
    <w:p w14:paraId="770717F9" w14:textId="77777777" w:rsidR="001F227B" w:rsidRPr="00B80742" w:rsidRDefault="001F227B" w:rsidP="00B80742"/>
    <w:sectPr w:rsidR="001F227B" w:rsidRPr="00B80742" w:rsidSect="006A646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B7FE5"/>
    <w:multiLevelType w:val="hybridMultilevel"/>
    <w:tmpl w:val="1C626384"/>
    <w:lvl w:ilvl="0" w:tplc="43B83D32">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02F1497"/>
    <w:multiLevelType w:val="hybridMultilevel"/>
    <w:tmpl w:val="8FD422BE"/>
    <w:lvl w:ilvl="0" w:tplc="75DAC0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5464235"/>
    <w:multiLevelType w:val="hybridMultilevel"/>
    <w:tmpl w:val="8C68E8CA"/>
    <w:lvl w:ilvl="0" w:tplc="EA5A0F3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6100D54"/>
    <w:multiLevelType w:val="hybridMultilevel"/>
    <w:tmpl w:val="AF302FC8"/>
    <w:lvl w:ilvl="0" w:tplc="F802210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EA467DC"/>
    <w:multiLevelType w:val="hybridMultilevel"/>
    <w:tmpl w:val="3764506C"/>
    <w:lvl w:ilvl="0" w:tplc="47AABEE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02"/>
    <w:rsid w:val="0001093B"/>
    <w:rsid w:val="00073CC9"/>
    <w:rsid w:val="000B6745"/>
    <w:rsid w:val="00177702"/>
    <w:rsid w:val="001F227B"/>
    <w:rsid w:val="00213F9D"/>
    <w:rsid w:val="0034362F"/>
    <w:rsid w:val="003557E2"/>
    <w:rsid w:val="003C4B5C"/>
    <w:rsid w:val="004242EE"/>
    <w:rsid w:val="005424AE"/>
    <w:rsid w:val="00545C5C"/>
    <w:rsid w:val="005842DF"/>
    <w:rsid w:val="0068135A"/>
    <w:rsid w:val="006A646C"/>
    <w:rsid w:val="00817CC8"/>
    <w:rsid w:val="00880FF0"/>
    <w:rsid w:val="00897E30"/>
    <w:rsid w:val="008F3C8E"/>
    <w:rsid w:val="009E23C0"/>
    <w:rsid w:val="00A20D45"/>
    <w:rsid w:val="00B02F50"/>
    <w:rsid w:val="00B056E0"/>
    <w:rsid w:val="00B80742"/>
    <w:rsid w:val="00B96B90"/>
    <w:rsid w:val="00C3208F"/>
    <w:rsid w:val="00C801A8"/>
    <w:rsid w:val="00D863AF"/>
    <w:rsid w:val="00DE00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24EA"/>
  <w15:chartTrackingRefBased/>
  <w15:docId w15:val="{7A89054B-E1BB-4CC2-A28F-5B725C7C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702"/>
    <w:pPr>
      <w:spacing w:before="120" w:after="120" w:line="360" w:lineRule="exact"/>
      <w:ind w:firstLine="709"/>
    </w:pPr>
    <w:rPr>
      <w:kern w:val="0"/>
      <w:sz w:val="28"/>
      <w14:ligatures w14:val="none"/>
    </w:rPr>
  </w:style>
  <w:style w:type="paragraph" w:styleId="Heading1">
    <w:name w:val="heading 1"/>
    <w:basedOn w:val="Normal"/>
    <w:next w:val="Normal"/>
    <w:link w:val="Heading1Char"/>
    <w:uiPriority w:val="9"/>
    <w:qFormat/>
    <w:rsid w:val="00177702"/>
    <w:pPr>
      <w:keepNext/>
      <w:keepLines/>
      <w:spacing w:before="360" w:after="80" w:line="259" w:lineRule="auto"/>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7702"/>
    <w:pPr>
      <w:keepNext/>
      <w:keepLines/>
      <w:spacing w:before="160" w:after="80" w:line="259" w:lineRule="auto"/>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7702"/>
    <w:pPr>
      <w:keepNext/>
      <w:keepLines/>
      <w:spacing w:before="160" w:after="80" w:line="259" w:lineRule="auto"/>
      <w:ind w:firstLine="0"/>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177702"/>
    <w:pPr>
      <w:keepNext/>
      <w:keepLines/>
      <w:spacing w:before="80" w:after="40" w:line="259" w:lineRule="auto"/>
      <w:ind w:firstLine="0"/>
      <w:outlineLvl w:val="3"/>
    </w:pPr>
    <w:rPr>
      <w:rFonts w:asciiTheme="minorHAnsi" w:eastAsiaTheme="majorEastAsia" w:hAnsiTheme="minorHAnsi" w:cstheme="majorBidi"/>
      <w:i/>
      <w:iCs/>
      <w:color w:val="0F4761" w:themeColor="accent1" w:themeShade="BF"/>
      <w:kern w:val="2"/>
      <w:sz w:val="26"/>
      <w14:ligatures w14:val="standardContextual"/>
    </w:rPr>
  </w:style>
  <w:style w:type="paragraph" w:styleId="Heading5">
    <w:name w:val="heading 5"/>
    <w:basedOn w:val="Normal"/>
    <w:next w:val="Normal"/>
    <w:link w:val="Heading5Char"/>
    <w:uiPriority w:val="9"/>
    <w:semiHidden/>
    <w:unhideWhenUsed/>
    <w:qFormat/>
    <w:rsid w:val="00177702"/>
    <w:pPr>
      <w:keepNext/>
      <w:keepLines/>
      <w:spacing w:before="80" w:after="40" w:line="259" w:lineRule="auto"/>
      <w:ind w:firstLine="0"/>
      <w:outlineLvl w:val="4"/>
    </w:pPr>
    <w:rPr>
      <w:rFonts w:asciiTheme="minorHAnsi" w:eastAsiaTheme="majorEastAsia" w:hAnsiTheme="minorHAnsi" w:cstheme="majorBidi"/>
      <w:color w:val="0F4761" w:themeColor="accent1" w:themeShade="BF"/>
      <w:kern w:val="2"/>
      <w:sz w:val="26"/>
      <w14:ligatures w14:val="standardContextual"/>
    </w:rPr>
  </w:style>
  <w:style w:type="paragraph" w:styleId="Heading6">
    <w:name w:val="heading 6"/>
    <w:basedOn w:val="Normal"/>
    <w:next w:val="Normal"/>
    <w:link w:val="Heading6Char"/>
    <w:uiPriority w:val="9"/>
    <w:semiHidden/>
    <w:unhideWhenUsed/>
    <w:qFormat/>
    <w:rsid w:val="00177702"/>
    <w:pPr>
      <w:keepNext/>
      <w:keepLines/>
      <w:spacing w:before="40" w:after="0" w:line="259" w:lineRule="auto"/>
      <w:ind w:firstLine="0"/>
      <w:outlineLvl w:val="5"/>
    </w:pPr>
    <w:rPr>
      <w:rFonts w:asciiTheme="minorHAnsi" w:eastAsiaTheme="majorEastAsia" w:hAnsiTheme="minorHAnsi" w:cstheme="majorBidi"/>
      <w:i/>
      <w:iCs/>
      <w:color w:val="595959" w:themeColor="text1" w:themeTint="A6"/>
      <w:kern w:val="2"/>
      <w:sz w:val="26"/>
      <w14:ligatures w14:val="standardContextual"/>
    </w:rPr>
  </w:style>
  <w:style w:type="paragraph" w:styleId="Heading7">
    <w:name w:val="heading 7"/>
    <w:basedOn w:val="Normal"/>
    <w:next w:val="Normal"/>
    <w:link w:val="Heading7Char"/>
    <w:uiPriority w:val="9"/>
    <w:semiHidden/>
    <w:unhideWhenUsed/>
    <w:qFormat/>
    <w:rsid w:val="00177702"/>
    <w:pPr>
      <w:keepNext/>
      <w:keepLines/>
      <w:spacing w:before="40" w:after="0" w:line="259" w:lineRule="auto"/>
      <w:ind w:firstLine="0"/>
      <w:outlineLvl w:val="6"/>
    </w:pPr>
    <w:rPr>
      <w:rFonts w:asciiTheme="minorHAnsi" w:eastAsiaTheme="majorEastAsia" w:hAnsiTheme="minorHAnsi" w:cstheme="majorBidi"/>
      <w:color w:val="595959" w:themeColor="text1" w:themeTint="A6"/>
      <w:kern w:val="2"/>
      <w:sz w:val="26"/>
      <w14:ligatures w14:val="standardContextual"/>
    </w:rPr>
  </w:style>
  <w:style w:type="paragraph" w:styleId="Heading8">
    <w:name w:val="heading 8"/>
    <w:basedOn w:val="Normal"/>
    <w:next w:val="Normal"/>
    <w:link w:val="Heading8Char"/>
    <w:uiPriority w:val="9"/>
    <w:semiHidden/>
    <w:unhideWhenUsed/>
    <w:qFormat/>
    <w:rsid w:val="00177702"/>
    <w:pPr>
      <w:keepNext/>
      <w:keepLines/>
      <w:spacing w:before="0" w:after="0" w:line="259" w:lineRule="auto"/>
      <w:ind w:firstLine="0"/>
      <w:outlineLvl w:val="7"/>
    </w:pPr>
    <w:rPr>
      <w:rFonts w:asciiTheme="minorHAnsi" w:eastAsiaTheme="majorEastAsia" w:hAnsiTheme="minorHAnsi" w:cstheme="majorBidi"/>
      <w:i/>
      <w:iCs/>
      <w:color w:val="272727" w:themeColor="text1" w:themeTint="D8"/>
      <w:kern w:val="2"/>
      <w:sz w:val="26"/>
      <w14:ligatures w14:val="standardContextual"/>
    </w:rPr>
  </w:style>
  <w:style w:type="paragraph" w:styleId="Heading9">
    <w:name w:val="heading 9"/>
    <w:basedOn w:val="Normal"/>
    <w:next w:val="Normal"/>
    <w:link w:val="Heading9Char"/>
    <w:uiPriority w:val="9"/>
    <w:semiHidden/>
    <w:unhideWhenUsed/>
    <w:qFormat/>
    <w:rsid w:val="00177702"/>
    <w:pPr>
      <w:keepNext/>
      <w:keepLines/>
      <w:spacing w:before="0" w:after="0" w:line="259" w:lineRule="auto"/>
      <w:ind w:firstLine="0"/>
      <w:outlineLvl w:val="8"/>
    </w:pPr>
    <w:rPr>
      <w:rFonts w:asciiTheme="minorHAnsi" w:eastAsiaTheme="majorEastAsia" w:hAnsiTheme="minorHAnsi" w:cstheme="majorBidi"/>
      <w:color w:val="272727" w:themeColor="text1" w:themeTint="D8"/>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7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7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77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77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77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77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77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7702"/>
    <w:pPr>
      <w:spacing w:before="0" w:after="80" w:line="240" w:lineRule="auto"/>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7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702"/>
    <w:pPr>
      <w:numPr>
        <w:ilvl w:val="1"/>
      </w:numPr>
      <w:spacing w:before="0" w:after="160" w:line="259" w:lineRule="auto"/>
      <w:ind w:firstLine="709"/>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1777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7702"/>
    <w:pPr>
      <w:spacing w:before="160" w:after="160" w:line="259" w:lineRule="auto"/>
      <w:ind w:firstLine="0"/>
      <w:jc w:val="center"/>
    </w:pPr>
    <w:rPr>
      <w:i/>
      <w:iCs/>
      <w:color w:val="404040" w:themeColor="text1" w:themeTint="BF"/>
      <w:kern w:val="2"/>
      <w:sz w:val="26"/>
      <w14:ligatures w14:val="standardContextual"/>
    </w:rPr>
  </w:style>
  <w:style w:type="character" w:customStyle="1" w:styleId="QuoteChar">
    <w:name w:val="Quote Char"/>
    <w:basedOn w:val="DefaultParagraphFont"/>
    <w:link w:val="Quote"/>
    <w:uiPriority w:val="29"/>
    <w:rsid w:val="00177702"/>
    <w:rPr>
      <w:i/>
      <w:iCs/>
      <w:color w:val="404040" w:themeColor="text1" w:themeTint="BF"/>
    </w:rPr>
  </w:style>
  <w:style w:type="paragraph" w:styleId="ListParagraph">
    <w:name w:val="List Paragraph"/>
    <w:basedOn w:val="Normal"/>
    <w:uiPriority w:val="34"/>
    <w:qFormat/>
    <w:rsid w:val="00177702"/>
    <w:pPr>
      <w:spacing w:before="0" w:after="160" w:line="259" w:lineRule="auto"/>
      <w:ind w:left="720" w:firstLine="0"/>
      <w:contextualSpacing/>
    </w:pPr>
    <w:rPr>
      <w:kern w:val="2"/>
      <w:sz w:val="26"/>
      <w14:ligatures w14:val="standardContextual"/>
    </w:rPr>
  </w:style>
  <w:style w:type="character" w:styleId="IntenseEmphasis">
    <w:name w:val="Intense Emphasis"/>
    <w:basedOn w:val="DefaultParagraphFont"/>
    <w:uiPriority w:val="21"/>
    <w:qFormat/>
    <w:rsid w:val="00177702"/>
    <w:rPr>
      <w:i/>
      <w:iCs/>
      <w:color w:val="0F4761" w:themeColor="accent1" w:themeShade="BF"/>
    </w:rPr>
  </w:style>
  <w:style w:type="paragraph" w:styleId="IntenseQuote">
    <w:name w:val="Intense Quote"/>
    <w:basedOn w:val="Normal"/>
    <w:next w:val="Normal"/>
    <w:link w:val="IntenseQuoteChar"/>
    <w:uiPriority w:val="30"/>
    <w:qFormat/>
    <w:rsid w:val="0017770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i/>
      <w:iCs/>
      <w:color w:val="0F4761" w:themeColor="accent1" w:themeShade="BF"/>
      <w:kern w:val="2"/>
      <w:sz w:val="26"/>
      <w14:ligatures w14:val="standardContextual"/>
    </w:rPr>
  </w:style>
  <w:style w:type="character" w:customStyle="1" w:styleId="IntenseQuoteChar">
    <w:name w:val="Intense Quote Char"/>
    <w:basedOn w:val="DefaultParagraphFont"/>
    <w:link w:val="IntenseQuote"/>
    <w:uiPriority w:val="30"/>
    <w:rsid w:val="00177702"/>
    <w:rPr>
      <w:i/>
      <w:iCs/>
      <w:color w:val="0F4761" w:themeColor="accent1" w:themeShade="BF"/>
    </w:rPr>
  </w:style>
  <w:style w:type="character" w:styleId="IntenseReference">
    <w:name w:val="Intense Reference"/>
    <w:basedOn w:val="DefaultParagraphFont"/>
    <w:uiPriority w:val="32"/>
    <w:qFormat/>
    <w:rsid w:val="00177702"/>
    <w:rPr>
      <w:b/>
      <w:bCs/>
      <w:smallCaps/>
      <w:color w:val="0F4761" w:themeColor="accent1" w:themeShade="BF"/>
      <w:spacing w:val="5"/>
    </w:rPr>
  </w:style>
  <w:style w:type="table" w:styleId="TableGrid">
    <w:name w:val="Table Grid"/>
    <w:basedOn w:val="TableNormal"/>
    <w:uiPriority w:val="39"/>
    <w:rsid w:val="00177702"/>
    <w:pPr>
      <w:spacing w:after="0" w:line="240" w:lineRule="auto"/>
      <w:ind w:firstLine="709"/>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208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08F"/>
    <w:rPr>
      <w:rFonts w:ascii="Segoe UI" w:hAnsi="Segoe UI" w:cs="Segoe UI"/>
      <w:kern w:val="0"/>
      <w:sz w:val="18"/>
      <w:szCs w:val="18"/>
      <w14:ligatures w14:val="none"/>
    </w:rPr>
  </w:style>
  <w:style w:type="character" w:styleId="Hyperlink">
    <w:name w:val="Hyperlink"/>
    <w:basedOn w:val="DefaultParagraphFont"/>
    <w:uiPriority w:val="99"/>
    <w:unhideWhenUsed/>
    <w:rsid w:val="001F227B"/>
    <w:rPr>
      <w:color w:val="467886" w:themeColor="hyperlink"/>
      <w:u w:val="single"/>
    </w:rPr>
  </w:style>
  <w:style w:type="character" w:styleId="FollowedHyperlink">
    <w:name w:val="FollowedHyperlink"/>
    <w:basedOn w:val="DefaultParagraphFont"/>
    <w:uiPriority w:val="99"/>
    <w:semiHidden/>
    <w:unhideWhenUsed/>
    <w:rsid w:val="005424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Hong Nuong</dc:creator>
  <cp:keywords/>
  <dc:description/>
  <cp:lastModifiedBy>User</cp:lastModifiedBy>
  <cp:revision>5</cp:revision>
  <cp:lastPrinted>2024-06-11T04:23:00Z</cp:lastPrinted>
  <dcterms:created xsi:type="dcterms:W3CDTF">2024-06-11T04:24:00Z</dcterms:created>
  <dcterms:modified xsi:type="dcterms:W3CDTF">2024-06-12T08:34:00Z</dcterms:modified>
</cp:coreProperties>
</file>