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5" w:type="dxa"/>
        <w:jc w:val="center"/>
        <w:tblLook w:val="04A0" w:firstRow="1" w:lastRow="0" w:firstColumn="1" w:lastColumn="0" w:noHBand="0" w:noVBand="1"/>
      </w:tblPr>
      <w:tblGrid>
        <w:gridCol w:w="4536"/>
        <w:gridCol w:w="5839"/>
      </w:tblGrid>
      <w:tr w:rsidR="00D86608" w:rsidRPr="00D86608" w:rsidTr="00D86608">
        <w:trPr>
          <w:jc w:val="center"/>
        </w:trPr>
        <w:tc>
          <w:tcPr>
            <w:tcW w:w="4536" w:type="dxa"/>
            <w:shd w:val="clear" w:color="auto" w:fill="auto"/>
          </w:tcPr>
          <w:p w:rsidR="00D86608" w:rsidRPr="00D86608" w:rsidRDefault="00D86608" w:rsidP="00D8660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</w:rPr>
            </w:pPr>
            <w:r w:rsidRPr="00D86608"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highlight w:val="yellow"/>
              </w:rPr>
              <w:t>(ĐƠN VỊ ….)</w:t>
            </w:r>
          </w:p>
          <w:p w:rsidR="00D86608" w:rsidRPr="00D86608" w:rsidRDefault="00D86608" w:rsidP="006F5B28">
            <w:pPr>
              <w:pStyle w:val="Heading3"/>
              <w:tabs>
                <w:tab w:val="center" w:pos="2160"/>
                <w:tab w:val="center" w:pos="7020"/>
              </w:tabs>
              <w:ind w:left="-360" w:right="-23" w:firstLine="400"/>
              <w:jc w:val="center"/>
              <w:rPr>
                <w:rFonts w:ascii="Times New Roman" w:hAnsi="Times New Roman"/>
                <w:b w:val="0"/>
              </w:rPr>
            </w:pPr>
            <w:r w:rsidRPr="00D8660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99695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4BE93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15pt,7.85pt" to="154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5839" w:type="dxa"/>
            <w:shd w:val="clear" w:color="auto" w:fill="auto"/>
          </w:tcPr>
          <w:p w:rsidR="00D86608" w:rsidRPr="00D86608" w:rsidRDefault="00D86608" w:rsidP="006F5B28">
            <w:pPr>
              <w:pStyle w:val="Heading1"/>
              <w:jc w:val="center"/>
              <w:rPr>
                <w:rFonts w:ascii="Times New Roman" w:hAnsi="Times New Roman"/>
                <w:szCs w:val="26"/>
              </w:rPr>
            </w:pPr>
            <w:r w:rsidRPr="00D86608">
              <w:rPr>
                <w:rFonts w:ascii="Times New Roman" w:hAnsi="Times New Roman"/>
                <w:szCs w:val="26"/>
              </w:rPr>
              <w:t>CỘNG HOÀ XÃ HỘI CHỦ NGHĨA VIỆT NAM</w:t>
            </w:r>
          </w:p>
          <w:p w:rsidR="00D86608" w:rsidRPr="00D86608" w:rsidRDefault="00D86608" w:rsidP="006F5B28">
            <w:pPr>
              <w:pStyle w:val="Heading1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D86608">
              <w:rPr>
                <w:rFonts w:ascii="Times New Roman" w:hAnsi="Times New Roman"/>
                <w:bCs/>
                <w:caps w:val="0"/>
                <w:sz w:val="28"/>
                <w:szCs w:val="28"/>
              </w:rPr>
              <w:t>Độc lập – Tự do – Hạnh phúc</w:t>
            </w:r>
          </w:p>
          <w:p w:rsidR="00D86608" w:rsidRPr="00D86608" w:rsidRDefault="00D86608" w:rsidP="00AF7EA0">
            <w:pPr>
              <w:spacing w:before="24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60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76199</wp:posOffset>
                      </wp:positionV>
                      <wp:extent cx="2195830" cy="0"/>
                      <wp:effectExtent l="0" t="0" r="330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5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7B79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65pt,6pt" to="227.5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z9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i2m8ye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"/>
                  </w:pict>
                </mc:Fallback>
              </mc:AlternateContent>
            </w:r>
            <w:r w:rsidR="00AF7E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</w:t>
            </w:r>
            <w:r w:rsidRPr="00D866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Quận 1, ngày    </w:t>
            </w:r>
            <w:r w:rsidR="00E72B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866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tháng   </w:t>
            </w:r>
            <w:r w:rsidR="00E72B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866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năm 2024</w:t>
            </w:r>
          </w:p>
        </w:tc>
      </w:tr>
    </w:tbl>
    <w:p w:rsidR="00D86608" w:rsidRPr="00AF7EA0" w:rsidRDefault="00D86608" w:rsidP="009B4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9B406E" w:rsidRPr="00D86608" w:rsidRDefault="009B406E" w:rsidP="00C213F4">
      <w:pPr>
        <w:shd w:val="clear" w:color="auto" w:fill="FFFFFF"/>
        <w:spacing w:before="120"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6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BẢN CAM KẾT</w:t>
      </w:r>
    </w:p>
    <w:p w:rsidR="009B406E" w:rsidRPr="00D86608" w:rsidRDefault="009B406E" w:rsidP="00C213F4">
      <w:pPr>
        <w:shd w:val="clear" w:color="auto" w:fill="FFFFFF"/>
        <w:spacing w:before="120"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6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Thực hiện </w:t>
      </w:r>
      <w:r w:rsidR="00D86608" w:rsidRPr="00361899">
        <w:rPr>
          <w:rFonts w:ascii="Times New Roman" w:hAnsi="Times New Roman"/>
          <w:b/>
          <w:sz w:val="28"/>
          <w:szCs w:val="28"/>
        </w:rPr>
        <w:t>p</w:t>
      </w:r>
      <w:r w:rsidR="00D86608" w:rsidRPr="00361899">
        <w:rPr>
          <w:rFonts w:ascii="Times New Roman" w:hAnsi="Times New Roman"/>
          <w:b/>
          <w:bCs/>
          <w:sz w:val="28"/>
          <w:szCs w:val="28"/>
        </w:rPr>
        <w:t>hân loại</w:t>
      </w:r>
      <w:r w:rsidR="00D86608" w:rsidRPr="00361899">
        <w:rPr>
          <w:rFonts w:ascii="Times New Roman" w:hAnsi="Times New Roman"/>
          <w:b/>
          <w:sz w:val="28"/>
          <w:szCs w:val="28"/>
        </w:rPr>
        <w:t xml:space="preserve"> </w:t>
      </w:r>
      <w:r w:rsidR="00D86608" w:rsidRPr="00361899">
        <w:rPr>
          <w:rFonts w:ascii="Times New Roman" w:hAnsi="Times New Roman"/>
          <w:b/>
          <w:bCs/>
          <w:sz w:val="28"/>
          <w:szCs w:val="28"/>
        </w:rPr>
        <w:t>chất thải rắn sinh hoạt tại nguồn</w:t>
      </w:r>
    </w:p>
    <w:p w:rsidR="009B406E" w:rsidRPr="00D86608" w:rsidRDefault="009B406E" w:rsidP="00AF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6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--------------------------</w:t>
      </w:r>
    </w:p>
    <w:p w:rsidR="009B406E" w:rsidRPr="00D86608" w:rsidRDefault="00D86608" w:rsidP="00C213F4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Đơn vị: </w:t>
      </w:r>
      <w:r w:rsidR="009B406E" w:rsidRPr="00D86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…………..…………………………………..........</w:t>
      </w:r>
      <w:r w:rsidR="007926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...............................</w:t>
      </w:r>
    </w:p>
    <w:p w:rsidR="009B406E" w:rsidRDefault="009B406E" w:rsidP="00C213F4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86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Địa chỉ</w:t>
      </w:r>
      <w:r w:rsidR="00D86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D866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………………………………..…………….......................................</w:t>
      </w:r>
      <w:r w:rsidR="007926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...</w:t>
      </w:r>
    </w:p>
    <w:p w:rsidR="00031D8E" w:rsidRDefault="00031D8E" w:rsidP="00031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26A2" w:rsidRPr="005D0181" w:rsidRDefault="007926A2" w:rsidP="007926A2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D0181">
        <w:rPr>
          <w:rFonts w:ascii="Times New Roman" w:eastAsia="Times New Roman" w:hAnsi="Times New Roman" w:cs="Times New Roman"/>
          <w:i/>
          <w:sz w:val="26"/>
          <w:szCs w:val="26"/>
        </w:rPr>
        <w:t>Căn cứ Luật Bảo vệ môi trường năm 2020;</w:t>
      </w:r>
    </w:p>
    <w:p w:rsidR="00AF7EA0" w:rsidRPr="005D0181" w:rsidRDefault="00AF7EA0" w:rsidP="00AF7EA0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D0181">
        <w:rPr>
          <w:rFonts w:ascii="Times New Roman" w:eastAsia="Times New Roman" w:hAnsi="Times New Roman" w:cs="Times New Roman"/>
          <w:i/>
          <w:sz w:val="26"/>
          <w:szCs w:val="26"/>
        </w:rPr>
        <w:t>Căn cứ Nghị định số 08/2022/NĐ-CP ngày 10/01/2022 của Chính phủ quy định chi tiết thi hành một số điều của Luật Bảo vệ môi trường;</w:t>
      </w:r>
    </w:p>
    <w:p w:rsidR="00AF7EA0" w:rsidRPr="005D0181" w:rsidRDefault="00AF7EA0" w:rsidP="00AF7EA0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D0181">
        <w:rPr>
          <w:rFonts w:ascii="Times New Roman" w:eastAsia="Times New Roman" w:hAnsi="Times New Roman" w:cs="Times New Roman"/>
          <w:i/>
          <w:sz w:val="26"/>
          <w:szCs w:val="26"/>
        </w:rPr>
        <w:t>Căn cứ Thông tư số 02/2022/TT-BTNMT ngày 10/01/2022 của Bộ Tài nguyên và Môi trường quy định chi tiết thi hành một số điều của Luật Bảo vệ môi trường;</w:t>
      </w:r>
    </w:p>
    <w:p w:rsidR="00AF7EA0" w:rsidRPr="005D0181" w:rsidRDefault="00AF7EA0" w:rsidP="007926A2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D0181">
        <w:rPr>
          <w:rFonts w:ascii="Times New Roman" w:eastAsia="Times New Roman" w:hAnsi="Times New Roman" w:cs="Times New Roman"/>
          <w:i/>
          <w:sz w:val="26"/>
          <w:szCs w:val="26"/>
        </w:rPr>
        <w:t>Căn cứ Nghị định 45/2022/NĐ-CP ngày 07/7/2022 quy định về xử phạt vi phạm hành chính trong lĩnh vực bảo vệ môi trường;</w:t>
      </w:r>
    </w:p>
    <w:p w:rsidR="007926A2" w:rsidRPr="005D0181" w:rsidRDefault="007926A2" w:rsidP="007926A2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D0181">
        <w:rPr>
          <w:rFonts w:ascii="Times New Roman" w:eastAsia="Times New Roman" w:hAnsi="Times New Roman" w:cs="Times New Roman"/>
          <w:i/>
          <w:sz w:val="26"/>
          <w:szCs w:val="26"/>
        </w:rPr>
        <w:t>Căn cứ Kế hoạch số 134/KH-UBND ngày 26 tháng 3 năm 2024 của Ủy ban nhân dân quận về thực hiện phân loại chất thải rắn sinh hoạt tại nguồn trên địa bàn Quận 1 năm 2024;</w:t>
      </w:r>
    </w:p>
    <w:p w:rsidR="00D86608" w:rsidRPr="005D0181" w:rsidRDefault="007926A2" w:rsidP="001C230D">
      <w:pPr>
        <w:spacing w:before="120" w:after="0" w:line="312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0181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  <w:t>(Đơn vị….)</w:t>
      </w:r>
      <w:r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 kết thực hiện các nội dung sau</w:t>
      </w:r>
      <w:r w:rsidR="00D86608"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D0181" w:rsidRPr="005D0181" w:rsidRDefault="005D0181" w:rsidP="001C230D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Phân loại </w:t>
      </w:r>
      <w:r w:rsidRPr="005D0181">
        <w:rPr>
          <w:rFonts w:ascii="Times New Roman" w:hAnsi="Times New Roman"/>
          <w:sz w:val="28"/>
          <w:szCs w:val="28"/>
        </w:rPr>
        <w:t>riêng chất thải thực phẩm và chuyển giao cho các đơn vị thu mua làm thức ăn gia súc hoặc tận dụng làm phân bón hữu cơ.</w:t>
      </w:r>
    </w:p>
    <w:p w:rsidR="009B406E" w:rsidRPr="005D0181" w:rsidRDefault="00E72B70" w:rsidP="001C230D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Giảm thiểu, phân loại, </w:t>
      </w:r>
      <w:r w:rsidR="003009DF"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thu gom, </w:t>
      </w:r>
      <w:r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lưu giữ, tái sử dụng, tái chế, xử lý chất thải </w:t>
      </w:r>
      <w:r w:rsidR="00031D8E"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rắn sinh hoạt </w:t>
      </w:r>
      <w:r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>theo đúng quy đ</w:t>
      </w:r>
      <w:bookmarkStart w:id="0" w:name="_GoBack"/>
      <w:bookmarkEnd w:id="0"/>
      <w:r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>ịnh</w:t>
      </w:r>
      <w:r w:rsidR="009B406E"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72B70" w:rsidRPr="005D0181" w:rsidRDefault="00AF7EA0" w:rsidP="005D0181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Chi trả giá dịch vụ thu gom, vận chuyển và xử lý chất thải rắn sinh hoạt theo </w:t>
      </w:r>
      <w:r w:rsidR="00317003"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đúng </w:t>
      </w:r>
      <w:r w:rsidRPr="005D0181">
        <w:rPr>
          <w:rFonts w:ascii="Times New Roman" w:eastAsia="Times New Roman" w:hAnsi="Times New Roman" w:cs="Times New Roman"/>
          <w:color w:val="333333"/>
          <w:sz w:val="28"/>
          <w:szCs w:val="28"/>
        </w:rPr>
        <w:t>quy định.</w:t>
      </w: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5284"/>
      </w:tblGrid>
      <w:tr w:rsidR="009B406E" w:rsidRPr="007926A2" w:rsidTr="007926A2">
        <w:trPr>
          <w:trHeight w:val="54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406E" w:rsidRPr="007926A2" w:rsidRDefault="009B406E" w:rsidP="009B4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B40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7926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9B406E" w:rsidRPr="007926A2" w:rsidRDefault="009B406E" w:rsidP="009B4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26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9B406E" w:rsidRPr="007926A2" w:rsidRDefault="009B406E" w:rsidP="009B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26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406E" w:rsidRPr="007926A2" w:rsidRDefault="007926A2" w:rsidP="009B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26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Đơn vị cam kết</w:t>
            </w:r>
          </w:p>
          <w:p w:rsidR="009B406E" w:rsidRPr="007926A2" w:rsidRDefault="009B406E" w:rsidP="009B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26A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(ký và ghi rõ họ tên)</w:t>
            </w:r>
          </w:p>
        </w:tc>
      </w:tr>
    </w:tbl>
    <w:p w:rsidR="000947FD" w:rsidRDefault="005F364D"/>
    <w:sectPr w:rsidR="000947FD" w:rsidSect="00D86608">
      <w:pgSz w:w="11907" w:h="16840" w:code="9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78C1"/>
    <w:multiLevelType w:val="hybridMultilevel"/>
    <w:tmpl w:val="AE22D164"/>
    <w:lvl w:ilvl="0" w:tplc="11541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6E"/>
    <w:rsid w:val="00031D8E"/>
    <w:rsid w:val="001C230D"/>
    <w:rsid w:val="003009DF"/>
    <w:rsid w:val="00317003"/>
    <w:rsid w:val="00332032"/>
    <w:rsid w:val="003D2AAB"/>
    <w:rsid w:val="005D0181"/>
    <w:rsid w:val="005F364D"/>
    <w:rsid w:val="007926A2"/>
    <w:rsid w:val="007E78C3"/>
    <w:rsid w:val="009B406E"/>
    <w:rsid w:val="00AF7EA0"/>
    <w:rsid w:val="00C213F4"/>
    <w:rsid w:val="00D86608"/>
    <w:rsid w:val="00E72B70"/>
    <w:rsid w:val="00F2349C"/>
    <w:rsid w:val="00F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CDB4DD-67FF-4B21-B034-41ED2879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6608"/>
    <w:pPr>
      <w:keepNext/>
      <w:tabs>
        <w:tab w:val="right" w:pos="9498"/>
      </w:tabs>
      <w:spacing w:after="0" w:line="240" w:lineRule="auto"/>
      <w:jc w:val="both"/>
      <w:outlineLvl w:val="0"/>
    </w:pPr>
    <w:rPr>
      <w:rFonts w:ascii="VNI-Times" w:eastAsia="Times New Roman" w:hAnsi="VNI-Times" w:cs="Times New Roman"/>
      <w:b/>
      <w:caps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8660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406E"/>
    <w:rPr>
      <w:b/>
      <w:bCs/>
    </w:rPr>
  </w:style>
  <w:style w:type="character" w:styleId="Emphasis">
    <w:name w:val="Emphasis"/>
    <w:basedOn w:val="DefaultParagraphFont"/>
    <w:uiPriority w:val="20"/>
    <w:qFormat/>
    <w:rsid w:val="009B406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86608"/>
    <w:rPr>
      <w:rFonts w:ascii="VNI-Times" w:eastAsia="Times New Roman" w:hAnsi="VNI-Times" w:cs="Times New Roman"/>
      <w:b/>
      <w:cap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D8660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72B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11</cp:revision>
  <cp:lastPrinted>2024-04-01T01:36:00Z</cp:lastPrinted>
  <dcterms:created xsi:type="dcterms:W3CDTF">2024-03-29T06:33:00Z</dcterms:created>
  <dcterms:modified xsi:type="dcterms:W3CDTF">2024-04-01T02:37:00Z</dcterms:modified>
</cp:coreProperties>
</file>