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5F" w:rsidRDefault="0065005F" w:rsidP="0065005F">
      <w:pPr>
        <w:pStyle w:val="NormalWeb"/>
        <w:spacing w:before="0" w:beforeAutospacing="0" w:after="0" w:afterAutospacing="0"/>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077"/>
        <w:gridCol w:w="5496"/>
      </w:tblGrid>
      <w:tr w:rsidR="0065005F" w:rsidTr="0065005F">
        <w:tc>
          <w:tcPr>
            <w:tcW w:w="4077" w:type="dxa"/>
          </w:tcPr>
          <w:p w:rsidR="0065005F" w:rsidRDefault="0065005F" w:rsidP="0065005F">
            <w:pPr>
              <w:pStyle w:val="NormalWeb"/>
              <w:spacing w:before="0" w:beforeAutospacing="0" w:after="0" w:afterAutospacing="0"/>
              <w:jc w:val="center"/>
            </w:pPr>
            <w:r>
              <w:t>ỦY BAN NHÂN DÂN QUẬN 9</w:t>
            </w:r>
          </w:p>
          <w:p w:rsidR="0065005F" w:rsidRDefault="0065005F" w:rsidP="0065005F">
            <w:pPr>
              <w:pStyle w:val="NormalWeb"/>
              <w:spacing w:before="0" w:beforeAutospacing="0" w:after="0" w:afterAutospacing="0"/>
              <w:rPr>
                <w:b/>
              </w:rPr>
            </w:pPr>
            <w:r w:rsidRPr="0065005F">
              <w:rPr>
                <w:b/>
              </w:rPr>
              <w:t>PHÒNG GIÁO DỤC VÀ ĐÀO TẠO</w:t>
            </w:r>
          </w:p>
          <w:p w:rsidR="0065005F" w:rsidRDefault="0065005F" w:rsidP="0065005F">
            <w:pPr>
              <w:pStyle w:val="NormalWeb"/>
              <w:spacing w:before="0" w:beforeAutospacing="0" w:after="0" w:afterAutospacing="0"/>
              <w:rPr>
                <w:b/>
              </w:rPr>
            </w:pPr>
            <w:r>
              <w:rPr>
                <w:b/>
                <w:noProof/>
              </w:rPr>
              <w:pict>
                <v:shapetype id="_x0000_t32" coordsize="21600,21600" o:spt="32" o:oned="t" path="m,l21600,21600e" filled="f">
                  <v:path arrowok="t" fillok="f" o:connecttype="none"/>
                  <o:lock v:ext="edit" shapetype="t"/>
                </v:shapetype>
                <v:shape id="_x0000_s1026" type="#_x0000_t32" style="position:absolute;margin-left:57.35pt;margin-top:2.5pt;width:78pt;height:0;z-index:251658240" o:connectortype="straight"/>
              </w:pict>
            </w:r>
          </w:p>
          <w:p w:rsidR="0065005F" w:rsidRPr="0065005F" w:rsidRDefault="0065005F" w:rsidP="0065005F">
            <w:pPr>
              <w:pStyle w:val="NormalWeb"/>
              <w:spacing w:before="0" w:beforeAutospacing="0" w:after="0" w:afterAutospacing="0"/>
              <w:jc w:val="center"/>
            </w:pPr>
          </w:p>
        </w:tc>
        <w:tc>
          <w:tcPr>
            <w:tcW w:w="5496" w:type="dxa"/>
          </w:tcPr>
          <w:p w:rsidR="0065005F" w:rsidRPr="0065005F" w:rsidRDefault="0065005F" w:rsidP="0065005F">
            <w:pPr>
              <w:pStyle w:val="NormalWeb"/>
              <w:spacing w:before="0" w:beforeAutospacing="0" w:after="0" w:afterAutospacing="0"/>
              <w:jc w:val="center"/>
              <w:rPr>
                <w:b/>
              </w:rPr>
            </w:pPr>
            <w:r w:rsidRPr="0065005F">
              <w:rPr>
                <w:b/>
              </w:rPr>
              <w:t>CỘNG HÒA XÃ HỘI CHỦ NGHĨA VIỆT NAM</w:t>
            </w:r>
          </w:p>
          <w:p w:rsidR="0065005F" w:rsidRPr="0065005F" w:rsidRDefault="0065005F" w:rsidP="0065005F">
            <w:pPr>
              <w:pStyle w:val="NormalWeb"/>
              <w:spacing w:before="0" w:beforeAutospacing="0" w:after="0" w:afterAutospacing="0"/>
              <w:jc w:val="center"/>
              <w:rPr>
                <w:b/>
              </w:rPr>
            </w:pPr>
            <w:r w:rsidRPr="0065005F">
              <w:rPr>
                <w:b/>
              </w:rPr>
              <w:t>Độc lập – Tự do – Hạnh phúc</w:t>
            </w:r>
          </w:p>
          <w:p w:rsidR="0065005F" w:rsidRDefault="0065005F" w:rsidP="0065005F">
            <w:pPr>
              <w:pStyle w:val="NormalWeb"/>
              <w:spacing w:before="0" w:beforeAutospacing="0" w:after="0" w:afterAutospacing="0"/>
            </w:pPr>
            <w:r>
              <w:rPr>
                <w:noProof/>
              </w:rPr>
              <w:pict>
                <v:shape id="_x0000_s1027" type="#_x0000_t32" style="position:absolute;margin-left:59.75pt;margin-top:2.5pt;width:147pt;height:0;z-index:251659264" o:connectortype="straight"/>
              </w:pict>
            </w:r>
          </w:p>
          <w:p w:rsidR="0065005F" w:rsidRPr="0065005F" w:rsidRDefault="0065005F" w:rsidP="00BF69E0">
            <w:pPr>
              <w:pStyle w:val="NormalWeb"/>
              <w:spacing w:before="0" w:beforeAutospacing="0" w:after="0" w:afterAutospacing="0"/>
              <w:rPr>
                <w:i/>
              </w:rPr>
            </w:pPr>
            <w:r>
              <w:rPr>
                <w:i/>
              </w:rPr>
              <w:t xml:space="preserve">                         </w:t>
            </w:r>
            <w:r w:rsidRPr="0065005F">
              <w:rPr>
                <w:i/>
              </w:rPr>
              <w:t xml:space="preserve">Quận 9, ngày </w:t>
            </w:r>
            <w:r w:rsidR="00BF69E0">
              <w:rPr>
                <w:i/>
              </w:rPr>
              <w:t>06</w:t>
            </w:r>
            <w:r w:rsidRPr="0065005F">
              <w:rPr>
                <w:i/>
              </w:rPr>
              <w:t xml:space="preserve"> tháng </w:t>
            </w:r>
            <w:r w:rsidR="00BF69E0">
              <w:rPr>
                <w:i/>
              </w:rPr>
              <w:t>5</w:t>
            </w:r>
            <w:r w:rsidRPr="0065005F">
              <w:rPr>
                <w:i/>
              </w:rPr>
              <w:t xml:space="preserve"> năm 2016</w:t>
            </w:r>
          </w:p>
        </w:tc>
      </w:tr>
    </w:tbl>
    <w:p w:rsidR="0065005F" w:rsidRDefault="0065005F" w:rsidP="0065005F">
      <w:pPr>
        <w:pStyle w:val="NormalWeb"/>
        <w:spacing w:before="0" w:beforeAutospacing="0" w:after="0" w:afterAutospacing="0"/>
      </w:pPr>
    </w:p>
    <w:p w:rsidR="00EE4B45" w:rsidRDefault="00EE4B45" w:rsidP="0065005F">
      <w:pPr>
        <w:pStyle w:val="NormalWeb"/>
        <w:spacing w:before="0" w:beforeAutospacing="0" w:after="0" w:afterAutospacing="0"/>
      </w:pPr>
    </w:p>
    <w:p w:rsidR="0065005F" w:rsidRDefault="0065005F" w:rsidP="00EE4B45">
      <w:pPr>
        <w:pStyle w:val="NormalWeb"/>
        <w:spacing w:before="0" w:beforeAutospacing="0" w:after="0" w:afterAutospacing="0"/>
        <w:ind w:left="1440" w:firstLine="720"/>
      </w:pPr>
      <w:r>
        <w:t>Kính gửi:</w:t>
      </w:r>
      <w:r w:rsidR="00EE4B45">
        <w:t xml:space="preserve"> Hiệu trưởng các trường THCS.</w:t>
      </w:r>
    </w:p>
    <w:p w:rsidR="0065005F" w:rsidRDefault="0065005F" w:rsidP="00EE4B45">
      <w:pPr>
        <w:pStyle w:val="NormalWeb"/>
        <w:spacing w:before="0" w:beforeAutospacing="0" w:after="0" w:afterAutospacing="0"/>
      </w:pPr>
      <w:r>
        <w:t xml:space="preserve">              </w:t>
      </w:r>
      <w:r w:rsidR="00EE4B45">
        <w:tab/>
      </w:r>
      <w:r w:rsidR="00EE4B45">
        <w:tab/>
      </w:r>
      <w:r w:rsidR="00EE4B45">
        <w:tab/>
        <w:t xml:space="preserve"> </w:t>
      </w:r>
    </w:p>
    <w:p w:rsidR="009C3FD3" w:rsidRDefault="00EE4B45" w:rsidP="0065005F">
      <w:pPr>
        <w:pStyle w:val="NormalWeb"/>
        <w:spacing w:before="0" w:beforeAutospacing="0" w:after="0" w:afterAutospacing="0"/>
      </w:pPr>
      <w:r>
        <w:t xml:space="preserve"> </w:t>
      </w:r>
      <w:r w:rsidR="0065005F">
        <w:t xml:space="preserve">      </w:t>
      </w:r>
      <w:r w:rsidR="009C3FD3">
        <w:tab/>
        <w:t>Thực hiện chỉ đạo của Sở Giáo dục và Đào tạo Thành phố Hồ Chí Minh.</w:t>
      </w:r>
    </w:p>
    <w:p w:rsidR="009C3FD3" w:rsidRDefault="009C3FD3" w:rsidP="009C3FD3">
      <w:pPr>
        <w:pStyle w:val="NormalWeb"/>
        <w:spacing w:before="0" w:beforeAutospacing="0" w:after="0" w:afterAutospacing="0"/>
      </w:pPr>
      <w:r>
        <w:tab/>
        <w:t xml:space="preserve">Phòng Giáo dục đề nghị các trường </w:t>
      </w:r>
      <w:r w:rsidR="00BF69E0">
        <w:t xml:space="preserve">tổ chức </w:t>
      </w:r>
      <w:r>
        <w:t>thực hiện cập nhật hoàn chỉnh các dữ liệu trên cổng thông tin C2 Hệ thống quản lý nhà trường (httt.hcm.edu.vn)</w:t>
      </w:r>
    </w:p>
    <w:p w:rsidR="0065005F" w:rsidRDefault="009C3FD3" w:rsidP="009C3FD3">
      <w:pPr>
        <w:pStyle w:val="NormalWeb"/>
        <w:spacing w:before="0" w:beforeAutospacing="0" w:after="0" w:afterAutospacing="0"/>
        <w:ind w:firstLine="720"/>
      </w:pPr>
      <w:r>
        <w:t>P</w:t>
      </w:r>
      <w:r w:rsidR="0065005F">
        <w:t xml:space="preserve">hòng Giáo dục Trung học </w:t>
      </w:r>
      <w:r w:rsidR="00BF69E0">
        <w:t xml:space="preserve">Sở Giáo dục sẽ trích xuất để đối chiếu kiểm tra các nội dung báo cáo do đó Phòng Giáo dục </w:t>
      </w:r>
      <w:r w:rsidR="0065005F">
        <w:t xml:space="preserve">đề nghị các đơn vị chỉ đạo cán bộ phụ trách các trường THCS </w:t>
      </w:r>
      <w:r w:rsidR="00BF69E0">
        <w:t xml:space="preserve">khẩn trương </w:t>
      </w:r>
      <w:r w:rsidR="0065005F">
        <w:t>thực hiện và hoàn chỉnh các nội dung sau:</w:t>
      </w:r>
    </w:p>
    <w:p w:rsidR="00BF69E0" w:rsidRDefault="00BF69E0" w:rsidP="009C3FD3">
      <w:pPr>
        <w:pStyle w:val="NormalWeb"/>
        <w:spacing w:before="0" w:beforeAutospacing="0" w:after="0" w:afterAutospacing="0"/>
        <w:ind w:firstLine="720"/>
      </w:pPr>
    </w:p>
    <w:p w:rsidR="0065005F" w:rsidRDefault="0065005F" w:rsidP="0065005F">
      <w:pPr>
        <w:pStyle w:val="NormalWeb"/>
        <w:spacing w:before="0" w:beforeAutospacing="0" w:after="0" w:afterAutospacing="0"/>
      </w:pPr>
      <w:r>
        <w:t>      1. Bổ sung và hoàn chỉnh các thông tin trong Hệ thống quản lý nhà trường (httt.hcm.edu.vn)</w:t>
      </w:r>
    </w:p>
    <w:p w:rsidR="0065005F" w:rsidRDefault="0065005F" w:rsidP="0065005F">
      <w:pPr>
        <w:pStyle w:val="NormalWeb"/>
        <w:spacing w:before="0" w:beforeAutospacing="0" w:after="0" w:afterAutospacing="0"/>
      </w:pPr>
      <w:r>
        <w:t>               + Mục: Quản trị hệ thống - Thông tin chung - Thông tin nhà trường.</w:t>
      </w:r>
    </w:p>
    <w:p w:rsidR="0065005F" w:rsidRDefault="0065005F" w:rsidP="0065005F">
      <w:pPr>
        <w:pStyle w:val="NormalWeb"/>
        <w:spacing w:before="0" w:beforeAutospacing="0" w:after="0" w:afterAutospacing="0"/>
      </w:pPr>
      <w:r>
        <w:t>               + Mục: Quản lý giáo viên - Quản lý Hồ sơ giáo viên.</w:t>
      </w:r>
    </w:p>
    <w:p w:rsidR="0065005F" w:rsidRDefault="0065005F" w:rsidP="0065005F">
      <w:pPr>
        <w:pStyle w:val="NormalWeb"/>
        <w:spacing w:before="0" w:beforeAutospacing="0" w:after="0" w:afterAutospacing="0"/>
      </w:pPr>
      <w:r>
        <w:t>       </w:t>
      </w:r>
      <w:r>
        <w:rPr>
          <w:rStyle w:val="Strong"/>
        </w:rPr>
        <w:t>Chú ý:</w:t>
      </w:r>
    </w:p>
    <w:p w:rsidR="0065005F" w:rsidRDefault="0065005F" w:rsidP="0065005F">
      <w:pPr>
        <w:pStyle w:val="NormalWeb"/>
        <w:spacing w:before="0" w:beforeAutospacing="0" w:after="0" w:afterAutospacing="0"/>
      </w:pPr>
      <w:r>
        <w:t>               </w:t>
      </w:r>
      <w:r>
        <w:rPr>
          <w:rStyle w:val="Emphasis"/>
        </w:rPr>
        <w:t>Để không phải gửi thống kê tình hình CBQL và giáo viên của đơn vị trong báo cáo thì các thông tin các mục [6], [7], [10], [13], [14], [18], [24], [25], [27], [28], [30], [37], [38], [39], [40] cần cập nhật đầy đủ.</w:t>
      </w:r>
    </w:p>
    <w:p w:rsidR="0065005F" w:rsidRDefault="0065005F" w:rsidP="0065005F">
      <w:pPr>
        <w:pStyle w:val="NormalWeb"/>
        <w:spacing w:before="0" w:beforeAutospacing="0" w:after="0" w:afterAutospacing="0"/>
      </w:pPr>
      <w:r>
        <w:rPr>
          <w:rStyle w:val="Emphasis"/>
        </w:rPr>
        <w:t>               Nếu là CBQL phải chọn Mục [24] là Cán bộ quản lý và Mục [25] chức danh.</w:t>
      </w:r>
    </w:p>
    <w:p w:rsidR="0065005F" w:rsidRDefault="0065005F" w:rsidP="0065005F">
      <w:pPr>
        <w:pStyle w:val="NormalWeb"/>
        <w:spacing w:before="0" w:beforeAutospacing="0" w:after="0" w:afterAutospacing="0"/>
      </w:pPr>
      <w:r>
        <w:rPr>
          <w:rStyle w:val="Emphasis"/>
        </w:rPr>
        <w:t>               Nếu là GV tiếng Anh cần có đủ thông tin  ở Mục [30].</w:t>
      </w:r>
    </w:p>
    <w:p w:rsidR="0065005F" w:rsidRDefault="0065005F" w:rsidP="0065005F">
      <w:pPr>
        <w:pStyle w:val="NormalWeb"/>
        <w:spacing w:before="0" w:beforeAutospacing="0" w:after="0" w:afterAutospacing="0"/>
      </w:pPr>
      <w:r>
        <w:t>       2. Đối với thông tin học sinh, cần bổ sung và hoàn chỉnh các thông tin trong Hệ thống quản lý nhà trường (httt.hcm.edu.vn) như sau:</w:t>
      </w:r>
    </w:p>
    <w:p w:rsidR="0065005F" w:rsidRDefault="0065005F" w:rsidP="0065005F">
      <w:pPr>
        <w:pStyle w:val="NormalWeb"/>
        <w:spacing w:before="0" w:beforeAutospacing="0" w:after="0" w:afterAutospacing="0"/>
      </w:pPr>
      <w:r>
        <w:t>               </w:t>
      </w:r>
      <w:r>
        <w:rPr>
          <w:rStyle w:val="Emphasis"/>
        </w:rPr>
        <w:t>Để không phải gửi thống kê xếp loại HL, HK cho học sinh, học sinh diện dân tộc TS, HS nữ, HS diện hòa nhập... các đơn vị phải cập nhật các thông tin điểm số, xếp loại HL, HK trên hệ thống đồng thời có đủ thông tin trong Hồ sơ học sinh tại các mục [6], [10], [12], [14], [16], [24], nếu học sinh diện KT hòa nhập [25], [26], [27], [29], [30]; Học sinh diện chính sách, các Mục từ [39], đến [42] cần cập nhật đầy đủ.</w:t>
      </w:r>
    </w:p>
    <w:p w:rsidR="0065005F" w:rsidRDefault="0065005F" w:rsidP="0065005F">
      <w:pPr>
        <w:pStyle w:val="NormalWeb"/>
        <w:spacing w:before="0" w:beforeAutospacing="0" w:after="0" w:afterAutospacing="0"/>
      </w:pPr>
      <w:r>
        <w:rPr>
          <w:rStyle w:val="Emphasis"/>
        </w:rPr>
        <w:t> </w:t>
      </w:r>
      <w:r>
        <w:rPr>
          <w:rStyle w:val="Strong"/>
          <w:color w:val="C00000"/>
        </w:rPr>
        <w:t xml:space="preserve">      </w:t>
      </w:r>
      <w:r w:rsidR="00BF69E0">
        <w:rPr>
          <w:rStyle w:val="Strong"/>
          <w:color w:val="C00000"/>
        </w:rPr>
        <w:t>3</w:t>
      </w:r>
      <w:r>
        <w:rPr>
          <w:rStyle w:val="Strong"/>
          <w:color w:val="C00000"/>
        </w:rPr>
        <w:t>. Hướng dẫn các bước bổ sung dữ liệu vào hệ thống:</w:t>
      </w:r>
      <w:r>
        <w:rPr>
          <w:i/>
          <w:iCs/>
        </w:rPr>
        <w:br/>
      </w:r>
      <w:r>
        <w:rPr>
          <w:rStyle w:val="Emphasis"/>
        </w:rPr>
        <w:t>       - B1: Vào QLHS/ mục 3.1c  Nhập điểm từ excel (Hệ thống khác)</w:t>
      </w:r>
      <w:r>
        <w:rPr>
          <w:i/>
          <w:iCs/>
        </w:rPr>
        <w:br/>
      </w:r>
      <w:r>
        <w:rPr>
          <w:rStyle w:val="Emphasis"/>
        </w:rPr>
        <w:t>       - B2: Chọn lớp, Xuất danh sách học sinh trong lớp</w:t>
      </w:r>
      <w:r>
        <w:rPr>
          <w:i/>
          <w:iCs/>
        </w:rPr>
        <w:br/>
      </w:r>
      <w:r>
        <w:rPr>
          <w:rStyle w:val="Emphasis"/>
        </w:rPr>
        <w:t>       - B3: Nhập kết quả tại file excel</w:t>
      </w:r>
      <w:r>
        <w:rPr>
          <w:i/>
          <w:iCs/>
        </w:rPr>
        <w:br/>
      </w:r>
      <w:r>
        <w:rPr>
          <w:rStyle w:val="Emphasis"/>
        </w:rPr>
        <w:t>       - B4: Chọn tệp/ chọn đến file tương ứng với lớp/ kích nút Tải lên</w:t>
      </w:r>
      <w:r>
        <w:rPr>
          <w:i/>
          <w:iCs/>
        </w:rPr>
        <w:br/>
      </w:r>
      <w:r>
        <w:rPr>
          <w:rStyle w:val="Emphasis"/>
        </w:rPr>
        <w:t>       - B5: Kích nút Cập nhật điểm học sinh.</w:t>
      </w:r>
    </w:p>
    <w:p w:rsidR="0065005F" w:rsidRDefault="0065005F" w:rsidP="0065005F">
      <w:pPr>
        <w:pStyle w:val="NormalWeb"/>
        <w:spacing w:before="0" w:beforeAutospacing="0" w:after="0" w:afterAutospacing="0"/>
      </w:pPr>
      <w:r>
        <w:rPr>
          <w:rStyle w:val="Emphasis"/>
        </w:rPr>
        <w:t>       Để kiểm tra dữ liệu:</w:t>
      </w:r>
    </w:p>
    <w:p w:rsidR="0065005F" w:rsidRDefault="0065005F" w:rsidP="0065005F">
      <w:pPr>
        <w:pStyle w:val="NormalWeb"/>
        <w:spacing w:before="0" w:beforeAutospacing="0" w:after="0" w:afterAutospacing="0"/>
      </w:pPr>
      <w:r>
        <w:rPr>
          <w:rStyle w:val="Emphasis"/>
        </w:rPr>
        <w:t>        - Dữ liệu điểm thi từng môn: vào 3.1 nhập điểm xem cột 24</w:t>
      </w:r>
      <w:r>
        <w:rPr>
          <w:i/>
          <w:iCs/>
        </w:rPr>
        <w:br/>
      </w:r>
      <w:r>
        <w:rPr>
          <w:rStyle w:val="Emphasis"/>
        </w:rPr>
        <w:t>        - Dữ liệu học lực và hạnh kiểm: Mục 4.2 Xem điểm tổng kết.</w:t>
      </w:r>
      <w:r>
        <w:rPr>
          <w:i/>
          <w:iCs/>
        </w:rPr>
        <w:br/>
      </w:r>
      <w:r>
        <w:rPr>
          <w:rStyle w:val="Emphasis"/>
        </w:rPr>
        <w:t>        Một số chú ý:</w:t>
      </w:r>
      <w:r>
        <w:rPr>
          <w:i/>
          <w:iCs/>
        </w:rPr>
        <w:br/>
      </w:r>
      <w:r>
        <w:rPr>
          <w:rStyle w:val="Emphasis"/>
        </w:rPr>
        <w:t>        - Làm theo từng lớp</w:t>
      </w:r>
      <w:r>
        <w:rPr>
          <w:i/>
          <w:iCs/>
        </w:rPr>
        <w:br/>
      </w:r>
      <w:r>
        <w:rPr>
          <w:rStyle w:val="Emphasis"/>
        </w:rPr>
        <w:t>        - Mẫu học kỳ 1 và học kỳ 2 khác nhau: cần import tại học kỳ nào thì vào học kỳ đó xuất file để nhập dữ liệu</w:t>
      </w:r>
      <w:r>
        <w:rPr>
          <w:i/>
          <w:iCs/>
        </w:rPr>
        <w:br/>
      </w:r>
      <w:r>
        <w:rPr>
          <w:rStyle w:val="Emphasis"/>
        </w:rPr>
        <w:t>        - Thông tin import được: Học lực, hạnh kiểm, ĐIỂM THI từng môn theo học kỳ (cột 24)</w:t>
      </w:r>
      <w:r>
        <w:rPr>
          <w:i/>
          <w:iCs/>
        </w:rPr>
        <w:br/>
      </w:r>
      <w:r>
        <w:rPr>
          <w:rStyle w:val="Emphasis"/>
        </w:rPr>
        <w:t>        - Trường import dữ liệu như nào thì hệ thống nhận như thế, hệ thống sẽ không tính toán lại.</w:t>
      </w:r>
      <w:r>
        <w:rPr>
          <w:i/>
          <w:iCs/>
        </w:rPr>
        <w:br/>
      </w:r>
      <w:r>
        <w:rPr>
          <w:rStyle w:val="Emphasis"/>
        </w:rPr>
        <w:t>       - Hệ thống sử dụng mã tại cột Mã học sinh (Dùng để import thông tin) để ghép dữ liệu từ excel với học sinh.</w:t>
      </w:r>
      <w:r>
        <w:rPr>
          <w:i/>
          <w:iCs/>
        </w:rPr>
        <w:br/>
      </w:r>
      <w:r>
        <w:rPr>
          <w:rStyle w:val="Emphasis"/>
        </w:rPr>
        <w:t>        - Điểm lẻ nhập ví dụ là: 8.5</w:t>
      </w:r>
      <w:r>
        <w:rPr>
          <w:i/>
          <w:iCs/>
        </w:rPr>
        <w:br/>
      </w:r>
      <w:r>
        <w:rPr>
          <w:rStyle w:val="Emphasis"/>
        </w:rPr>
        <w:t>        - Môn Nhận xét nhập như sau: Đạt nhập 1; chưa đạt nhập 0</w:t>
      </w:r>
      <w:r>
        <w:rPr>
          <w:i/>
          <w:iCs/>
        </w:rPr>
        <w:br/>
      </w:r>
      <w:r>
        <w:rPr>
          <w:rStyle w:val="Emphasis"/>
        </w:rPr>
        <w:t>        - Học lực nhập:  G, K, TB, Y, KEM</w:t>
      </w:r>
      <w:r>
        <w:rPr>
          <w:i/>
          <w:iCs/>
        </w:rPr>
        <w:br/>
      </w:r>
      <w:r>
        <w:rPr>
          <w:rStyle w:val="Emphasis"/>
        </w:rPr>
        <w:t>        - Hạnh kiểm nhập: T, K, TB, Y</w:t>
      </w:r>
      <w:r>
        <w:rPr>
          <w:i/>
          <w:iCs/>
        </w:rPr>
        <w:br/>
      </w:r>
      <w:r>
        <w:rPr>
          <w:rStyle w:val="Emphasis"/>
        </w:rPr>
        <w:t>        - Cột/ dòng nào không có dữ liệu --&gt; Xóa trước khi import. (Riêng 3 cột sau phải luôn có: mã học sinh, Tên học sinh, Lớp)</w:t>
      </w:r>
    </w:p>
    <w:p w:rsidR="00FE3F13" w:rsidRPr="00BF69E0" w:rsidRDefault="00BF69E0" w:rsidP="0065005F">
      <w:pPr>
        <w:spacing w:after="0" w:line="240" w:lineRule="auto"/>
        <w:rPr>
          <w:b/>
        </w:rPr>
      </w:pPr>
      <w:r>
        <w:rPr>
          <w:b/>
        </w:rPr>
        <w:t xml:space="preserve">                                                                                                          </w:t>
      </w:r>
      <w:r w:rsidRPr="00BF69E0">
        <w:rPr>
          <w:b/>
        </w:rPr>
        <w:t>TỔ PHỔ THÔNG</w:t>
      </w:r>
    </w:p>
    <w:sectPr w:rsidR="00FE3F13" w:rsidRPr="00BF69E0" w:rsidSect="00CC7598">
      <w:pgSz w:w="11909" w:h="16834" w:code="9"/>
      <w:pgMar w:top="567" w:right="1134" w:bottom="397" w:left="1418" w:header="284"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65005F"/>
    <w:rsid w:val="0065005F"/>
    <w:rsid w:val="009C3FD3"/>
    <w:rsid w:val="00BF69E0"/>
    <w:rsid w:val="00CC7598"/>
    <w:rsid w:val="00EE4B45"/>
    <w:rsid w:val="00F35A85"/>
    <w:rsid w:val="00F43D87"/>
    <w:rsid w:val="00FE3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13"/>
  </w:style>
  <w:style w:type="paragraph" w:styleId="Heading1">
    <w:name w:val="heading 1"/>
    <w:basedOn w:val="Normal"/>
    <w:link w:val="Heading1Char"/>
    <w:uiPriority w:val="9"/>
    <w:qFormat/>
    <w:rsid w:val="0065005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05F"/>
    <w:rPr>
      <w:rFonts w:eastAsia="Times New Roman" w:cs="Times New Roman"/>
      <w:b/>
      <w:bCs/>
      <w:kern w:val="36"/>
      <w:sz w:val="48"/>
      <w:szCs w:val="48"/>
    </w:rPr>
  </w:style>
  <w:style w:type="paragraph" w:styleId="NormalWeb">
    <w:name w:val="Normal (Web)"/>
    <w:basedOn w:val="Normal"/>
    <w:uiPriority w:val="99"/>
    <w:unhideWhenUsed/>
    <w:rsid w:val="0065005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5005F"/>
    <w:rPr>
      <w:b/>
      <w:bCs/>
    </w:rPr>
  </w:style>
  <w:style w:type="character" w:styleId="Emphasis">
    <w:name w:val="Emphasis"/>
    <w:basedOn w:val="DefaultParagraphFont"/>
    <w:uiPriority w:val="20"/>
    <w:qFormat/>
    <w:rsid w:val="0065005F"/>
    <w:rPr>
      <w:i/>
      <w:iCs/>
    </w:rPr>
  </w:style>
  <w:style w:type="character" w:styleId="Hyperlink">
    <w:name w:val="Hyperlink"/>
    <w:basedOn w:val="DefaultParagraphFont"/>
    <w:uiPriority w:val="99"/>
    <w:semiHidden/>
    <w:unhideWhenUsed/>
    <w:rsid w:val="0065005F"/>
    <w:rPr>
      <w:color w:val="0000FF"/>
      <w:u w:val="single"/>
    </w:rPr>
  </w:style>
  <w:style w:type="table" w:styleId="TableGrid">
    <w:name w:val="Table Grid"/>
    <w:basedOn w:val="TableNormal"/>
    <w:uiPriority w:val="59"/>
    <w:rsid w:val="006500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9889963">
      <w:bodyDiv w:val="1"/>
      <w:marLeft w:val="0"/>
      <w:marRight w:val="0"/>
      <w:marTop w:val="0"/>
      <w:marBottom w:val="0"/>
      <w:divBdr>
        <w:top w:val="none" w:sz="0" w:space="0" w:color="auto"/>
        <w:left w:val="none" w:sz="0" w:space="0" w:color="auto"/>
        <w:bottom w:val="none" w:sz="0" w:space="0" w:color="auto"/>
        <w:right w:val="none" w:sz="0" w:space="0" w:color="auto"/>
      </w:divBdr>
      <w:divsChild>
        <w:div w:id="468674248">
          <w:marLeft w:val="0"/>
          <w:marRight w:val="0"/>
          <w:marTop w:val="0"/>
          <w:marBottom w:val="0"/>
          <w:divBdr>
            <w:top w:val="none" w:sz="0" w:space="0" w:color="auto"/>
            <w:left w:val="none" w:sz="0" w:space="0" w:color="auto"/>
            <w:bottom w:val="none" w:sz="0" w:space="0" w:color="auto"/>
            <w:right w:val="none" w:sz="0" w:space="0" w:color="auto"/>
          </w:divBdr>
          <w:divsChild>
            <w:div w:id="753824316">
              <w:marLeft w:val="0"/>
              <w:marRight w:val="0"/>
              <w:marTop w:val="0"/>
              <w:marBottom w:val="0"/>
              <w:divBdr>
                <w:top w:val="none" w:sz="0" w:space="0" w:color="auto"/>
                <w:left w:val="none" w:sz="0" w:space="0" w:color="auto"/>
                <w:bottom w:val="none" w:sz="0" w:space="0" w:color="auto"/>
                <w:right w:val="none" w:sz="0" w:space="0" w:color="auto"/>
              </w:divBdr>
            </w:div>
          </w:divsChild>
        </w:div>
        <w:div w:id="514735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2016-05-06T15:03:00Z</dcterms:created>
  <dcterms:modified xsi:type="dcterms:W3CDTF">2016-05-06T15:31:00Z</dcterms:modified>
</cp:coreProperties>
</file>