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64180D" w14:paraId="594C8520" w14:textId="77777777">
        <w:tc>
          <w:tcPr>
            <w:tcW w:w="4320" w:type="dxa"/>
          </w:tcPr>
          <w:p w14:paraId="0A008303" w14:textId="77777777" w:rsidR="0064180D" w:rsidRDefault="007B292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QUẬN 7 </w:t>
            </w:r>
          </w:p>
        </w:tc>
        <w:tc>
          <w:tcPr>
            <w:tcW w:w="5760" w:type="dxa"/>
          </w:tcPr>
          <w:p w14:paraId="50AEB46C" w14:textId="77777777" w:rsidR="0064180D" w:rsidRDefault="007B292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64180D" w14:paraId="373BC60F" w14:textId="77777777">
        <w:tc>
          <w:tcPr>
            <w:tcW w:w="4320" w:type="dxa"/>
          </w:tcPr>
          <w:p w14:paraId="679BFA0F" w14:textId="77777777" w:rsidR="0064180D" w:rsidRDefault="007B292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760" w:type="dxa"/>
          </w:tcPr>
          <w:p w14:paraId="65D4FEB1" w14:textId="77777777" w:rsidR="0064180D" w:rsidRDefault="007B2920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64180D" w14:paraId="20CD10AF" w14:textId="77777777">
        <w:tc>
          <w:tcPr>
            <w:tcW w:w="4320" w:type="dxa"/>
          </w:tcPr>
          <w:p w14:paraId="0B2A0DA9" w14:textId="4CCAF7B4" w:rsidR="0064180D" w:rsidRDefault="00E2568E">
            <w:pPr>
              <w:ind w:left="1" w:hanging="3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DA0BD" wp14:editId="29BAE160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34290</wp:posOffset>
                      </wp:positionV>
                      <wp:extent cx="11049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D0FA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2.7pt" to="145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5760" w:type="dxa"/>
          </w:tcPr>
          <w:p w14:paraId="675AC88F" w14:textId="7047828D" w:rsidR="0064180D" w:rsidRDefault="00E2568E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68483F" wp14:editId="57628E3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24765</wp:posOffset>
                      </wp:positionV>
                      <wp:extent cx="19812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4958E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1.95pt" to="217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" strokecolor="black [3213]"/>
                  </w:pict>
                </mc:Fallback>
              </mc:AlternateContent>
            </w:r>
          </w:p>
        </w:tc>
      </w:tr>
      <w:tr w:rsidR="0064180D" w14:paraId="58DF438F" w14:textId="77777777">
        <w:tc>
          <w:tcPr>
            <w:tcW w:w="4320" w:type="dxa"/>
          </w:tcPr>
          <w:p w14:paraId="7605D147" w14:textId="7F3EE0A3" w:rsidR="0064180D" w:rsidRDefault="007B2920" w:rsidP="00A25268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A25268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 xml:space="preserve">  </w:t>
            </w:r>
            <w:r w:rsidR="004349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/TB-GDĐT</w:t>
            </w:r>
          </w:p>
        </w:tc>
        <w:tc>
          <w:tcPr>
            <w:tcW w:w="5760" w:type="dxa"/>
          </w:tcPr>
          <w:p w14:paraId="583A8A7A" w14:textId="19604E54" w:rsidR="0064180D" w:rsidRDefault="007B2920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ab/>
              <w:t xml:space="preserve"> </w:t>
            </w:r>
            <w:r>
              <w:rPr>
                <w:i/>
                <w:sz w:val="26"/>
                <w:szCs w:val="26"/>
              </w:rPr>
              <w:t xml:space="preserve">Quận 7, ngày    </w:t>
            </w:r>
            <w:r w:rsidR="00A25268">
              <w:rPr>
                <w:i/>
                <w:sz w:val="26"/>
                <w:szCs w:val="26"/>
              </w:rPr>
              <w:t>18</w:t>
            </w:r>
            <w:r>
              <w:rPr>
                <w:i/>
                <w:sz w:val="26"/>
                <w:szCs w:val="26"/>
              </w:rPr>
              <w:t xml:space="preserve">    tháng  </w:t>
            </w:r>
            <w:r w:rsidR="004349A0">
              <w:rPr>
                <w:i/>
                <w:sz w:val="26"/>
                <w:szCs w:val="26"/>
              </w:rPr>
              <w:t xml:space="preserve">  </w:t>
            </w:r>
            <w:r w:rsidR="00A25268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 xml:space="preserve">   năm 202</w:t>
            </w:r>
            <w:r w:rsidR="00BE759B">
              <w:rPr>
                <w:i/>
                <w:sz w:val="26"/>
                <w:szCs w:val="26"/>
              </w:rPr>
              <w:t>3</w:t>
            </w:r>
          </w:p>
        </w:tc>
      </w:tr>
    </w:tbl>
    <w:p w14:paraId="082FAB9B" w14:textId="77777777" w:rsidR="0064180D" w:rsidRDefault="0064180D">
      <w:pPr>
        <w:ind w:left="0" w:hanging="2"/>
        <w:jc w:val="both"/>
      </w:pPr>
    </w:p>
    <w:p w14:paraId="27D706F1" w14:textId="77777777" w:rsidR="0064180D" w:rsidRDefault="007B2920" w:rsidP="004349A0">
      <w:pPr>
        <w:spacing w:line="264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14:paraId="0E368364" w14:textId="77777777" w:rsidR="00FB1415" w:rsidRDefault="007B2920" w:rsidP="004349A0">
      <w:pPr>
        <w:spacing w:line="264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Về thành lập Hội đồng xét công nhận tốt nghiệp trung học cơ sở </w:t>
      </w:r>
    </w:p>
    <w:p w14:paraId="7F3216C6" w14:textId="6DCA8AAA" w:rsidR="0064180D" w:rsidRDefault="007B2920" w:rsidP="004349A0">
      <w:pPr>
        <w:spacing w:line="264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đối với các cơ sở giáo dục </w:t>
      </w:r>
      <w:r w:rsidR="004D428E">
        <w:rPr>
          <w:b/>
          <w:sz w:val="28"/>
          <w:szCs w:val="28"/>
        </w:rPr>
        <w:t xml:space="preserve">trực thuộc </w:t>
      </w:r>
      <w:r w:rsidR="00441F04">
        <w:rPr>
          <w:b/>
          <w:sz w:val="28"/>
          <w:szCs w:val="28"/>
        </w:rPr>
        <w:t>UBND Quận 7</w:t>
      </w:r>
      <w:r>
        <w:rPr>
          <w:b/>
          <w:sz w:val="28"/>
          <w:szCs w:val="28"/>
        </w:rPr>
        <w:t xml:space="preserve">  </w:t>
      </w:r>
    </w:p>
    <w:p w14:paraId="3FA0B838" w14:textId="3398924B" w:rsidR="0064180D" w:rsidRDefault="00E2568E" w:rsidP="004349A0">
      <w:pPr>
        <w:spacing w:line="264" w:lineRule="auto"/>
        <w:ind w:left="0" w:hanging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108BB" wp14:editId="00B328DB">
                <wp:simplePos x="0" y="0"/>
                <wp:positionH relativeFrom="column">
                  <wp:posOffset>1910715</wp:posOffset>
                </wp:positionH>
                <wp:positionV relativeFrom="paragraph">
                  <wp:posOffset>56515</wp:posOffset>
                </wp:positionV>
                <wp:extent cx="1981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07E9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4.45pt" to="306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" strokecolor="black [3213]"/>
            </w:pict>
          </mc:Fallback>
        </mc:AlternateContent>
      </w:r>
    </w:p>
    <w:p w14:paraId="1557E864" w14:textId="77777777" w:rsidR="00BE759B" w:rsidRDefault="007B2920" w:rsidP="004349A0">
      <w:pPr>
        <w:spacing w:before="60" w:after="60" w:line="264" w:lineRule="auto"/>
        <w:ind w:leftChars="0" w:left="1" w:firstLineChars="252" w:firstLine="706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Quyết định số 11/2006/QĐ-BGDĐT ngày 05 năm 4 tháng 2006 của Bộ trưởng Bộ Giáo dục và Đào tạo về việc ban hành Quy chế xét công nhận tốt nghiệp trung học cơ sở</w:t>
      </w:r>
      <w:r w:rsidR="00BE759B">
        <w:rPr>
          <w:i/>
          <w:sz w:val="28"/>
          <w:szCs w:val="28"/>
        </w:rPr>
        <w:t>;</w:t>
      </w:r>
    </w:p>
    <w:p w14:paraId="42ED62C4" w14:textId="77777777" w:rsidR="00E2568E" w:rsidRDefault="00BE759B" w:rsidP="004349A0">
      <w:pPr>
        <w:spacing w:before="60" w:after="60" w:line="264" w:lineRule="auto"/>
        <w:ind w:leftChars="0" w:left="1" w:firstLineChars="252" w:firstLine="706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</w:t>
      </w:r>
      <w:r w:rsidR="007B2920">
        <w:rPr>
          <w:i/>
          <w:sz w:val="28"/>
          <w:szCs w:val="28"/>
        </w:rPr>
        <w:t xml:space="preserve"> Thông tư số 05/2018/TT-BGDĐT ngày 28 tháng 02 năm 2018 của Bộ trưởng Bộ Giáo dục và Đào tạo về sửa đổi, bổ sung khoản 1 Điều 2, khoản 2 Điều 4, điểm d khoản 1 và đoạn đầu khoản 2 Điều 7 của Quy chế tuyển sinh trung học cơ sở và tuyển sinh trung học phổ thông ban hành kèm theo Thông tư số 11/2014/TT-BGDĐT ngày 18 tháng 4 năm 2014 của B</w:t>
      </w:r>
      <w:r w:rsidR="00E2568E">
        <w:rPr>
          <w:i/>
          <w:sz w:val="28"/>
          <w:szCs w:val="28"/>
        </w:rPr>
        <w:t>ộ trưởng Bộ Giáo dục và Đào tạo;</w:t>
      </w:r>
    </w:p>
    <w:p w14:paraId="3D4BF922" w14:textId="425C5A0D" w:rsidR="00E2568E" w:rsidRDefault="00E2568E" w:rsidP="004349A0">
      <w:pPr>
        <w:spacing w:before="60" w:after="60" w:line="264" w:lineRule="auto"/>
        <w:ind w:left="-2" w:firstLineChars="0" w:firstLine="711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Căn cứ Công văn </w:t>
      </w:r>
      <w:r>
        <w:rPr>
          <w:i/>
          <w:sz w:val="28"/>
          <w:szCs w:val="28"/>
        </w:rPr>
        <w:t>số 1722</w:t>
      </w:r>
      <w:r>
        <w:rPr>
          <w:i/>
          <w:color w:val="000000"/>
          <w:sz w:val="28"/>
          <w:szCs w:val="28"/>
        </w:rPr>
        <w:t xml:space="preserve">/SGDĐT-KTKĐ ngày 12 tháng 4 năm 2023 </w:t>
      </w:r>
      <w:r>
        <w:rPr>
          <w:i/>
          <w:sz w:val="28"/>
          <w:szCs w:val="28"/>
        </w:rPr>
        <w:t>của Sở Giáo dục và Đào tạo thành phố Hồ Chí Minh về Hướng dẫn xét công nhận tốt nghiệp T</w:t>
      </w:r>
      <w:r>
        <w:rPr>
          <w:i/>
          <w:color w:val="000000"/>
          <w:sz w:val="28"/>
          <w:szCs w:val="28"/>
        </w:rPr>
        <w:t>rung học cơ sở năm 2023</w:t>
      </w:r>
      <w:r>
        <w:rPr>
          <w:i/>
          <w:sz w:val="28"/>
          <w:szCs w:val="28"/>
        </w:rPr>
        <w:t>;</w:t>
      </w:r>
    </w:p>
    <w:p w14:paraId="26A160F9" w14:textId="7C47D82E" w:rsidR="00E2568E" w:rsidRDefault="00E2568E" w:rsidP="004349A0">
      <w:pPr>
        <w:spacing w:before="60" w:after="60" w:line="264" w:lineRule="auto"/>
        <w:ind w:left="-2" w:firstLineChars="0" w:firstLine="711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Căn cứ Công văn số </w:t>
      </w:r>
      <w:r>
        <w:rPr>
          <w:i/>
          <w:sz w:val="28"/>
          <w:szCs w:val="28"/>
        </w:rPr>
        <w:t>474</w:t>
      </w:r>
      <w:r>
        <w:rPr>
          <w:i/>
          <w:color w:val="000000"/>
          <w:sz w:val="28"/>
          <w:szCs w:val="28"/>
        </w:rPr>
        <w:t>/GDĐT-THCS</w:t>
      </w:r>
      <w:r>
        <w:rPr>
          <w:i/>
          <w:color w:val="000000"/>
          <w:sz w:val="28"/>
          <w:szCs w:val="28"/>
        </w:rPr>
        <w:t xml:space="preserve"> ngày 1</w:t>
      </w:r>
      <w:r>
        <w:rPr>
          <w:i/>
          <w:color w:val="000000"/>
          <w:sz w:val="28"/>
          <w:szCs w:val="28"/>
        </w:rPr>
        <w:t>3</w:t>
      </w:r>
      <w:r>
        <w:rPr>
          <w:i/>
          <w:color w:val="000000"/>
          <w:sz w:val="28"/>
          <w:szCs w:val="28"/>
        </w:rPr>
        <w:t xml:space="preserve"> tháng 4 năm 2023 </w:t>
      </w:r>
      <w:r>
        <w:rPr>
          <w:i/>
          <w:sz w:val="28"/>
          <w:szCs w:val="28"/>
        </w:rPr>
        <w:t>của</w:t>
      </w:r>
      <w:r>
        <w:rPr>
          <w:i/>
          <w:sz w:val="28"/>
          <w:szCs w:val="28"/>
        </w:rPr>
        <w:t xml:space="preserve"> Phòng</w:t>
      </w:r>
      <w:r>
        <w:rPr>
          <w:i/>
          <w:sz w:val="28"/>
          <w:szCs w:val="28"/>
        </w:rPr>
        <w:t xml:space="preserve"> Giáo dục và Đào tạo </w:t>
      </w:r>
      <w:r>
        <w:rPr>
          <w:i/>
          <w:sz w:val="28"/>
          <w:szCs w:val="28"/>
        </w:rPr>
        <w:t>về h</w:t>
      </w:r>
      <w:r>
        <w:rPr>
          <w:i/>
          <w:sz w:val="28"/>
          <w:szCs w:val="28"/>
        </w:rPr>
        <w:t>ướng dẫn xét công nhận tốt nghiệp T</w:t>
      </w:r>
      <w:r>
        <w:rPr>
          <w:i/>
          <w:color w:val="000000"/>
          <w:sz w:val="28"/>
          <w:szCs w:val="28"/>
        </w:rPr>
        <w:t>rung học cơ sở năm 2023</w:t>
      </w:r>
      <w:r>
        <w:rPr>
          <w:i/>
          <w:color w:val="000000"/>
          <w:sz w:val="28"/>
          <w:szCs w:val="28"/>
        </w:rPr>
        <w:t>.</w:t>
      </w:r>
    </w:p>
    <w:p w14:paraId="38E34822" w14:textId="63887905" w:rsidR="0064180D" w:rsidRDefault="00D1369E" w:rsidP="004349A0">
      <w:pPr>
        <w:spacing w:before="60" w:after="60" w:line="264" w:lineRule="auto"/>
        <w:ind w:leftChars="0" w:left="1" w:firstLineChars="252"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Nhà trường</w:t>
      </w:r>
      <w:r w:rsidR="007B2920">
        <w:rPr>
          <w:color w:val="000000"/>
          <w:sz w:val="28"/>
          <w:szCs w:val="28"/>
        </w:rPr>
        <w:t xml:space="preserve"> </w:t>
      </w:r>
      <w:r w:rsidR="00FB1415">
        <w:rPr>
          <w:color w:val="000000"/>
          <w:sz w:val="28"/>
          <w:szCs w:val="28"/>
        </w:rPr>
        <w:t xml:space="preserve">đề xuất </w:t>
      </w:r>
      <w:r w:rsidR="007B2920">
        <w:rPr>
          <w:color w:val="000000"/>
          <w:sz w:val="28"/>
          <w:szCs w:val="28"/>
        </w:rPr>
        <w:t>thành</w:t>
      </w:r>
      <w:r w:rsidR="004349A0">
        <w:rPr>
          <w:color w:val="000000"/>
          <w:sz w:val="28"/>
          <w:szCs w:val="28"/>
        </w:rPr>
        <w:t xml:space="preserve"> </w:t>
      </w:r>
      <w:r w:rsidR="007B2920">
        <w:rPr>
          <w:color w:val="000000"/>
          <w:sz w:val="28"/>
          <w:szCs w:val="28"/>
        </w:rPr>
        <w:t xml:space="preserve">lập </w:t>
      </w:r>
      <w:r w:rsidR="00BE759B">
        <w:rPr>
          <w:color w:val="000000"/>
          <w:sz w:val="28"/>
          <w:szCs w:val="28"/>
        </w:rPr>
        <w:t>H</w:t>
      </w:r>
      <w:r w:rsidR="007B2920">
        <w:rPr>
          <w:color w:val="000000"/>
          <w:sz w:val="28"/>
          <w:szCs w:val="28"/>
        </w:rPr>
        <w:t>ội đồng xét công nhận tốt nghiệp THCS năm 202</w:t>
      </w:r>
      <w:r w:rsidR="00BE759B">
        <w:rPr>
          <w:color w:val="000000"/>
          <w:sz w:val="28"/>
          <w:szCs w:val="28"/>
        </w:rPr>
        <w:t xml:space="preserve">3. </w:t>
      </w:r>
      <w:r w:rsidR="007B2920">
        <w:rPr>
          <w:color w:val="000000"/>
          <w:sz w:val="28"/>
          <w:szCs w:val="28"/>
        </w:rPr>
        <w:t xml:space="preserve">Thành phần hội đồng xét công nhận tốt nghiệp THCS gồm: Chủ tịch là cấp trưởng hoặc cấp phó của cơ sở giáo dục, </w:t>
      </w:r>
      <w:r w:rsidR="00E2568E">
        <w:rPr>
          <w:color w:val="000000"/>
          <w:sz w:val="28"/>
          <w:szCs w:val="28"/>
        </w:rPr>
        <w:t>Phó c</w:t>
      </w:r>
      <w:r w:rsidR="007B2920">
        <w:rPr>
          <w:color w:val="000000"/>
          <w:sz w:val="28"/>
          <w:szCs w:val="28"/>
        </w:rPr>
        <w:t>hủ tịch là cấp phó của cơ sở giáo dục, thư ký và một số ủy viên, trong đó có</w:t>
      </w:r>
      <w:r w:rsidR="00FB1415">
        <w:rPr>
          <w:color w:val="000000"/>
          <w:sz w:val="28"/>
          <w:szCs w:val="28"/>
        </w:rPr>
        <w:t xml:space="preserve"> các giáo viên chủ nhiệm lớp 9.; t</w:t>
      </w:r>
      <w:r w:rsidR="007B2920">
        <w:rPr>
          <w:color w:val="000000"/>
          <w:sz w:val="28"/>
          <w:szCs w:val="28"/>
        </w:rPr>
        <w:t>hành viên của hội đồng xét công nhận tốt nghiệp THCS là người có phẩm chất đạo đức tốt, có năng lực chuyên môn và tinh thần trách nhiệm cao.</w:t>
      </w:r>
    </w:p>
    <w:p w14:paraId="02530F68" w14:textId="0D92CC08" w:rsidR="0064180D" w:rsidRDefault="00FB1415" w:rsidP="004349A0">
      <w:pPr>
        <w:spacing w:line="264" w:lineRule="auto"/>
        <w:ind w:leftChars="0" w:left="0" w:firstLineChars="252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Hiệu trưởng gửi</w:t>
      </w:r>
      <w:r w:rsidR="007B2920">
        <w:rPr>
          <w:sz w:val="28"/>
          <w:szCs w:val="28"/>
        </w:rPr>
        <w:t xml:space="preserve"> </w:t>
      </w:r>
      <w:r w:rsidR="00E2568E">
        <w:rPr>
          <w:sz w:val="28"/>
          <w:szCs w:val="28"/>
        </w:rPr>
        <w:t>Tờ trình</w:t>
      </w:r>
      <w:r w:rsidR="007B2920">
        <w:rPr>
          <w:sz w:val="28"/>
          <w:szCs w:val="28"/>
        </w:rPr>
        <w:t xml:space="preserve"> đề nghị danh sách Hội đồng</w:t>
      </w:r>
      <w:r w:rsidR="007B2920">
        <w:rPr>
          <w:b/>
          <w:sz w:val="30"/>
          <w:szCs w:val="30"/>
        </w:rPr>
        <w:t xml:space="preserve"> </w:t>
      </w:r>
      <w:r w:rsidR="007B2920">
        <w:rPr>
          <w:sz w:val="28"/>
          <w:szCs w:val="28"/>
        </w:rPr>
        <w:t>xét công nhận tốt nghiệp trung học cơ sở năm 202</w:t>
      </w:r>
      <w:r w:rsidR="00BE759B">
        <w:rPr>
          <w:sz w:val="28"/>
          <w:szCs w:val="28"/>
        </w:rPr>
        <w:t>3</w:t>
      </w:r>
      <w:r w:rsidR="007B2920">
        <w:rPr>
          <w:sz w:val="28"/>
          <w:szCs w:val="28"/>
        </w:rPr>
        <w:t xml:space="preserve"> </w:t>
      </w:r>
      <w:r w:rsidR="004349A0">
        <w:rPr>
          <w:sz w:val="28"/>
          <w:szCs w:val="28"/>
        </w:rPr>
        <w:t>(</w:t>
      </w:r>
      <w:r w:rsidR="007B2920">
        <w:rPr>
          <w:sz w:val="28"/>
          <w:szCs w:val="28"/>
        </w:rPr>
        <w:t>có ký tên đóng dấu</w:t>
      </w:r>
      <w:r w:rsidR="004349A0">
        <w:rPr>
          <w:sz w:val="28"/>
          <w:szCs w:val="28"/>
        </w:rPr>
        <w:t>)</w:t>
      </w:r>
      <w:r w:rsidR="007B2920">
        <w:rPr>
          <w:sz w:val="28"/>
          <w:szCs w:val="28"/>
        </w:rPr>
        <w:t xml:space="preserve"> </w:t>
      </w:r>
      <w:r w:rsidR="00D1369E">
        <w:rPr>
          <w:sz w:val="28"/>
          <w:szCs w:val="28"/>
        </w:rPr>
        <w:t xml:space="preserve">gửi </w:t>
      </w:r>
      <w:r w:rsidR="007B2920">
        <w:rPr>
          <w:sz w:val="28"/>
          <w:szCs w:val="28"/>
        </w:rPr>
        <w:t xml:space="preserve">về </w:t>
      </w:r>
      <w:r w:rsidR="00D1369E">
        <w:rPr>
          <w:sz w:val="28"/>
          <w:szCs w:val="28"/>
        </w:rPr>
        <w:t>Phòng Giáo dục và Đào tạo (Cô Ngọc) đ</w:t>
      </w:r>
      <w:r w:rsidR="007B2920">
        <w:rPr>
          <w:sz w:val="28"/>
          <w:szCs w:val="28"/>
        </w:rPr>
        <w:t xml:space="preserve">ồng thời </w:t>
      </w:r>
      <w:r w:rsidR="00D1369E">
        <w:rPr>
          <w:sz w:val="28"/>
          <w:szCs w:val="28"/>
        </w:rPr>
        <w:t>nhập</w:t>
      </w:r>
      <w:r w:rsidR="007B2920">
        <w:rPr>
          <w:sz w:val="28"/>
          <w:szCs w:val="28"/>
        </w:rPr>
        <w:t xml:space="preserve"> danh sách </w:t>
      </w:r>
      <w:r w:rsidR="00D1369E">
        <w:rPr>
          <w:sz w:val="28"/>
          <w:szCs w:val="28"/>
        </w:rPr>
        <w:t xml:space="preserve">Hội đồng </w:t>
      </w:r>
      <w:r>
        <w:rPr>
          <w:sz w:val="28"/>
          <w:szCs w:val="28"/>
        </w:rPr>
        <w:t>theo đường dẫn</w:t>
      </w:r>
      <w:r w:rsidR="00195D24">
        <w:rPr>
          <w:sz w:val="28"/>
          <w:szCs w:val="28"/>
        </w:rPr>
        <w:t xml:space="preserve"> </w:t>
      </w:r>
      <w:hyperlink r:id="rId5" w:history="1">
        <w:r w:rsidR="00195D24" w:rsidRPr="00BD6532">
          <w:rPr>
            <w:rStyle w:val="Hyperlink"/>
            <w:sz w:val="28"/>
            <w:szCs w:val="28"/>
          </w:rPr>
          <w:t>https://bom.so/9yWign</w:t>
        </w:r>
      </w:hyperlink>
      <w:r w:rsidR="00FA61C0">
        <w:rPr>
          <w:sz w:val="28"/>
          <w:szCs w:val="28"/>
        </w:rPr>
        <w:t xml:space="preserve"> ngày 21/4/2023.</w:t>
      </w:r>
      <w:r w:rsidR="00195D24">
        <w:rPr>
          <w:sz w:val="28"/>
          <w:szCs w:val="28"/>
        </w:rPr>
        <w:t xml:space="preserve"> </w:t>
      </w:r>
    </w:p>
    <w:p w14:paraId="407EAE74" w14:textId="71481244" w:rsidR="00F14A2A" w:rsidRDefault="007B2920" w:rsidP="004349A0">
      <w:pPr>
        <w:spacing w:line="264" w:lineRule="auto"/>
        <w:ind w:leftChars="0" w:left="0" w:firstLineChars="252"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Giáo dục và Đào tạo đề nghị </w:t>
      </w:r>
      <w:r w:rsidR="00FA61C0">
        <w:rPr>
          <w:sz w:val="28"/>
          <w:szCs w:val="28"/>
        </w:rPr>
        <w:t xml:space="preserve">thủ trưởng đơn vị thành lập Hội đồng xét công nhận tốt nghiệp </w:t>
      </w:r>
      <w:r w:rsidR="004349A0">
        <w:rPr>
          <w:sz w:val="28"/>
          <w:szCs w:val="28"/>
        </w:rPr>
        <w:t>đúng quy định và nộp hồ sơ đúng hạn./.</w:t>
      </w:r>
    </w:p>
    <w:p w14:paraId="74F1A1A7" w14:textId="77777777" w:rsidR="004349A0" w:rsidRDefault="004349A0" w:rsidP="004349A0">
      <w:pPr>
        <w:spacing w:line="264" w:lineRule="auto"/>
        <w:ind w:leftChars="0" w:left="0" w:firstLineChars="252" w:firstLine="403"/>
        <w:jc w:val="both"/>
        <w:rPr>
          <w:sz w:val="16"/>
          <w:szCs w:val="16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64180D" w14:paraId="7AFC954A" w14:textId="77777777">
        <w:tc>
          <w:tcPr>
            <w:tcW w:w="4644" w:type="dxa"/>
          </w:tcPr>
          <w:p w14:paraId="39CBE8EE" w14:textId="77777777" w:rsidR="0064180D" w:rsidRDefault="007B2920">
            <w:pPr>
              <w:ind w:left="0" w:hanging="2"/>
              <w:jc w:val="both"/>
              <w:rPr>
                <w:sz w:val="26"/>
                <w:szCs w:val="26"/>
              </w:rPr>
            </w:pPr>
            <w:r>
              <w:rPr>
                <w:b/>
                <w:i/>
              </w:rPr>
              <w:t>Nơi nhận</w:t>
            </w:r>
            <w:r>
              <w:rPr>
                <w:sz w:val="26"/>
                <w:szCs w:val="26"/>
              </w:rPr>
              <w:t>:</w:t>
            </w:r>
          </w:p>
          <w:p w14:paraId="16238566" w14:textId="48519318" w:rsidR="00195D24" w:rsidRDefault="007B2920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B1415">
              <w:rPr>
                <w:sz w:val="22"/>
                <w:szCs w:val="22"/>
              </w:rPr>
              <w:t>Giám đốc TTGDNN-GDTX</w:t>
            </w:r>
            <w:r w:rsidR="004349A0">
              <w:rPr>
                <w:sz w:val="22"/>
                <w:szCs w:val="22"/>
              </w:rPr>
              <w:t>;</w:t>
            </w:r>
          </w:p>
          <w:p w14:paraId="5EB3C3FB" w14:textId="7D3CDE65" w:rsidR="0064180D" w:rsidRDefault="00195D24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Hiệu trưởng trưởng THCS (</w:t>
            </w:r>
            <w:r w:rsidR="007B2920">
              <w:rPr>
                <w:sz w:val="22"/>
                <w:szCs w:val="22"/>
              </w:rPr>
              <w:t>CL và NCL);</w:t>
            </w:r>
          </w:p>
          <w:p w14:paraId="31726600" w14:textId="4BF38898" w:rsidR="0064180D" w:rsidRDefault="007B2920">
            <w:pPr>
              <w:ind w:left="0" w:hanging="2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Lưu: VT</w:t>
            </w:r>
            <w:r w:rsidR="0099179B">
              <w:rPr>
                <w:sz w:val="22"/>
                <w:szCs w:val="22"/>
              </w:rPr>
              <w:t>, THCS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44" w:type="dxa"/>
          </w:tcPr>
          <w:p w14:paraId="0CBFE479" w14:textId="1BDCF424" w:rsidR="0064180D" w:rsidRDefault="004349A0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KT.</w:t>
            </w:r>
            <w:r w:rsidR="007B2920">
              <w:rPr>
                <w:b/>
                <w:sz w:val="28"/>
                <w:szCs w:val="28"/>
              </w:rPr>
              <w:t>TRƯỞNG</w:t>
            </w:r>
            <w:proofErr w:type="gramEnd"/>
            <w:r w:rsidR="007B2920">
              <w:rPr>
                <w:b/>
                <w:sz w:val="28"/>
                <w:szCs w:val="28"/>
              </w:rPr>
              <w:t xml:space="preserve"> PHÒNG</w:t>
            </w:r>
          </w:p>
          <w:p w14:paraId="068EBA76" w14:textId="28C3E18E" w:rsidR="004349A0" w:rsidRDefault="004349A0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14:paraId="38AC9A99" w14:textId="77777777" w:rsidR="0064180D" w:rsidRDefault="0064180D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23623A9F" w14:textId="25FD6B74" w:rsidR="0064180D" w:rsidRPr="00A25268" w:rsidRDefault="00A25268">
            <w:pPr>
              <w:ind w:left="1" w:hanging="3"/>
              <w:jc w:val="center"/>
              <w:rPr>
                <w:i/>
                <w:sz w:val="28"/>
                <w:szCs w:val="28"/>
              </w:rPr>
            </w:pPr>
            <w:r w:rsidRPr="00A25268">
              <w:rPr>
                <w:i/>
                <w:sz w:val="28"/>
                <w:szCs w:val="28"/>
              </w:rPr>
              <w:t>(đã ký)</w:t>
            </w:r>
          </w:p>
          <w:p w14:paraId="2807A4FF" w14:textId="77777777" w:rsidR="004349A0" w:rsidRDefault="004349A0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0A6FB843" w14:textId="3F91D989" w:rsidR="0064180D" w:rsidRDefault="004349A0" w:rsidP="004349A0">
            <w:pPr>
              <w:ind w:leftChars="-32" w:left="-76" w:firstLineChars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Tiểu Quỳnh</w:t>
            </w:r>
          </w:p>
        </w:tc>
      </w:tr>
    </w:tbl>
    <w:p w14:paraId="38C395D0" w14:textId="77777777" w:rsidR="0064180D" w:rsidRDefault="0064180D" w:rsidP="0099179B">
      <w:pPr>
        <w:ind w:left="1" w:hanging="3"/>
        <w:jc w:val="both"/>
        <w:rPr>
          <w:sz w:val="28"/>
          <w:szCs w:val="28"/>
        </w:rPr>
      </w:pPr>
    </w:p>
    <w:sectPr w:rsidR="0064180D" w:rsidSect="004349A0">
      <w:pgSz w:w="11907" w:h="16840"/>
      <w:pgMar w:top="99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D"/>
    <w:rsid w:val="00195D24"/>
    <w:rsid w:val="002F71EF"/>
    <w:rsid w:val="004349A0"/>
    <w:rsid w:val="00441F04"/>
    <w:rsid w:val="004D428E"/>
    <w:rsid w:val="0064180D"/>
    <w:rsid w:val="00722463"/>
    <w:rsid w:val="007B2920"/>
    <w:rsid w:val="0099179B"/>
    <w:rsid w:val="00A25268"/>
    <w:rsid w:val="00B74217"/>
    <w:rsid w:val="00BE759B"/>
    <w:rsid w:val="00C1280B"/>
    <w:rsid w:val="00D1369E"/>
    <w:rsid w:val="00D40B21"/>
    <w:rsid w:val="00E2568E"/>
    <w:rsid w:val="00E404A2"/>
    <w:rsid w:val="00F14A2A"/>
    <w:rsid w:val="00FA61C0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CB1C"/>
  <w15:docId w15:val="{97F2D0B2-2A3F-4DBD-9A5E-DBE12D36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om.so/9yWign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3hANIl8dj93bP4JG8lVR8nxRfg==">AMUW2mXjWrFkMD5OCozA1o4wnL/Q9Evg8fYJh7RM2P9CRieuXMNlwwSGlqBW5izqUgzkGptBbSN1kYlSwN5gxYcUINv6pRybgZnejxzT0d0SPQszdDLBVnM=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kimngoc pgd</cp:lastModifiedBy>
  <cp:revision>3</cp:revision>
  <cp:lastPrinted>2023-04-18T06:08:00Z</cp:lastPrinted>
  <dcterms:created xsi:type="dcterms:W3CDTF">2023-04-18T06:10:00Z</dcterms:created>
  <dcterms:modified xsi:type="dcterms:W3CDTF">2023-04-18T06:33:00Z</dcterms:modified>
</cp:coreProperties>
</file>