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20" w:rsidRDefault="00806A20" w:rsidP="00D44A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316156"/>
      <w:r w:rsidRPr="00806A2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3E2C10">
        <w:rPr>
          <w:rFonts w:ascii="Times New Roman" w:hAnsi="Times New Roman" w:cs="Times New Roman"/>
          <w:color w:val="FF0000"/>
          <w:sz w:val="28"/>
          <w:szCs w:val="28"/>
        </w:rPr>
        <w:t>4</w:t>
      </w:r>
      <w:bookmarkStart w:id="1" w:name="_GoBack"/>
      <w:bookmarkEnd w:id="1"/>
      <w:r w:rsidRPr="00806A20">
        <w:rPr>
          <w:rFonts w:ascii="Times New Roman" w:hAnsi="Times New Roman" w:cs="Times New Roman"/>
          <w:color w:val="FF0000"/>
          <w:sz w:val="28"/>
          <w:szCs w:val="28"/>
        </w:rPr>
        <w:t xml:space="preserve">. THỦ TỤC </w:t>
      </w:r>
      <w:r w:rsidR="00D44A9A">
        <w:rPr>
          <w:rFonts w:ascii="Times New Roman" w:hAnsi="Times New Roman" w:cs="Times New Roman"/>
          <w:color w:val="FF0000"/>
          <w:sz w:val="28"/>
          <w:szCs w:val="28"/>
        </w:rPr>
        <w:t>HỖ TRỢ ĐỐI VỚI GIÁO VIÊN MẦM NON LÀM VIỆC TẠI CƠ SỞ GIÁO DỤC MN DÂN LẬP, TƯ THỤC Ở ĐỊA BÀN CÓ KHU CÔNG NGHIỆP</w:t>
      </w:r>
    </w:p>
    <w:bookmarkEnd w:id="0"/>
    <w:p w:rsidR="00806A20" w:rsidRPr="00806A20" w:rsidRDefault="00806A20" w:rsidP="00C42404">
      <w:pPr>
        <w:pStyle w:val="ListParagraph"/>
        <w:numPr>
          <w:ilvl w:val="0"/>
          <w:numId w:val="24"/>
        </w:numPr>
        <w:spacing w:before="120" w:after="12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A20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806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A20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806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A20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06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A20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D44A9A" w:rsidRDefault="00806A20" w:rsidP="00C42404">
      <w:pPr>
        <w:spacing w:before="120" w:after="12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 w:rsidRPr="00D44A9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D44A9A" w:rsidRPr="00D44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20" w:rsidRDefault="00806A20" w:rsidP="00C42404">
      <w:pPr>
        <w:spacing w:before="120" w:after="12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A9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A20" w:rsidRDefault="00806A20" w:rsidP="00C42404">
      <w:pPr>
        <w:spacing w:before="120" w:after="12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E751AC">
        <w:rPr>
          <w:rFonts w:ascii="Times New Roman" w:hAnsi="Times New Roman" w:cs="Times New Roman"/>
          <w:sz w:val="28"/>
          <w:szCs w:val="28"/>
        </w:rPr>
        <w:t>,</w:t>
      </w:r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A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E7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A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7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A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E7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7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A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E7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1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75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1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751AC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0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C42404">
        <w:rPr>
          <w:rFonts w:ascii="Times New Roman" w:hAnsi="Times New Roman" w:cs="Times New Roman"/>
          <w:sz w:val="28"/>
          <w:szCs w:val="28"/>
        </w:rPr>
        <w:t xml:space="preserve"> do.</w:t>
      </w:r>
    </w:p>
    <w:p w:rsidR="00C42404" w:rsidRPr="00D44A9A" w:rsidRDefault="00C42404" w:rsidP="00C42404">
      <w:pPr>
        <w:pStyle w:val="ListParagraph"/>
        <w:numPr>
          <w:ilvl w:val="0"/>
          <w:numId w:val="24"/>
        </w:numPr>
        <w:spacing w:before="120" w:after="12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A9A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D44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A9A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D44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A9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D44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A9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D44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A9A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D44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A9A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Pr="00D44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A9A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D44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4A9A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D44A9A">
        <w:rPr>
          <w:rFonts w:ascii="Times New Roman" w:hAnsi="Times New Roman" w:cs="Times New Roman"/>
          <w:b/>
          <w:sz w:val="28"/>
          <w:szCs w:val="28"/>
        </w:rPr>
        <w:t>:</w:t>
      </w:r>
    </w:p>
    <w:p w:rsidR="00C42404" w:rsidRDefault="00C42404" w:rsidP="00C42404">
      <w:pPr>
        <w:pStyle w:val="ListParagraph"/>
        <w:numPr>
          <w:ilvl w:val="0"/>
          <w:numId w:val="25"/>
        </w:numPr>
        <w:spacing w:before="120" w:after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44A9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D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AC8" w:rsidRDefault="00C42404" w:rsidP="00B86AC8">
      <w:pPr>
        <w:pStyle w:val="ListParagraph"/>
        <w:numPr>
          <w:ilvl w:val="0"/>
          <w:numId w:val="25"/>
        </w:numPr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86AC8">
        <w:rPr>
          <w:rFonts w:ascii="Times New Roman" w:hAnsi="Times New Roman" w:cs="Times New Roman"/>
          <w:sz w:val="28"/>
          <w:szCs w:val="28"/>
        </w:rPr>
        <w:t>.</w:t>
      </w:r>
    </w:p>
    <w:p w:rsidR="00B86AC8" w:rsidRDefault="00B86AC8" w:rsidP="00B86AC8">
      <w:pPr>
        <w:pStyle w:val="ListParagraph"/>
        <w:numPr>
          <w:ilvl w:val="0"/>
          <w:numId w:val="24"/>
        </w:numPr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6AC8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B86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B86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B86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 w:rsidRPr="00B86AC8">
        <w:rPr>
          <w:rFonts w:ascii="Times New Roman" w:hAnsi="Times New Roman" w:cs="Times New Roman"/>
          <w:b/>
          <w:sz w:val="28"/>
          <w:szCs w:val="28"/>
        </w:rPr>
        <w:t>:</w:t>
      </w:r>
    </w:p>
    <w:p w:rsidR="00B86AC8" w:rsidRPr="00B86AC8" w:rsidRDefault="00B86AC8" w:rsidP="00B86AC8">
      <w:pPr>
        <w:pStyle w:val="ListParagraph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86AC8">
        <w:t xml:space="preserve"> </w:t>
      </w:r>
      <w:r w:rsidRPr="00B86AC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105/2020/NĐ-CP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08/9/2020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non</w:t>
      </w:r>
    </w:p>
    <w:p w:rsidR="00B86AC8" w:rsidRPr="00B86AC8" w:rsidRDefault="00B86AC8" w:rsidP="00B86AC8">
      <w:pPr>
        <w:pStyle w:val="ListParagraph"/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6AC8">
        <w:rPr>
          <w:rFonts w:ascii="Times New Roman" w:hAnsi="Times New Roman" w:cs="Times New Roman"/>
          <w:sz w:val="28"/>
          <w:szCs w:val="28"/>
        </w:rPr>
        <w:t>-</w:t>
      </w:r>
      <w:r w:rsidRPr="00B86A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2108/QĐ-BGDĐT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vi,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B86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AC8">
        <w:rPr>
          <w:rFonts w:ascii="Times New Roman" w:hAnsi="Times New Roman" w:cs="Times New Roman"/>
          <w:sz w:val="28"/>
          <w:szCs w:val="28"/>
        </w:rPr>
        <w:t>tạo</w:t>
      </w:r>
      <w:proofErr w:type="spellEnd"/>
    </w:p>
    <w:sectPr w:rsidR="00B86AC8" w:rsidRPr="00B86AC8" w:rsidSect="00806A2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D260DA"/>
    <w:multiLevelType w:val="hybridMultilevel"/>
    <w:tmpl w:val="5AB0AFB0"/>
    <w:lvl w:ilvl="0" w:tplc="84566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F564BF"/>
    <w:multiLevelType w:val="hybridMultilevel"/>
    <w:tmpl w:val="D3669EC8"/>
    <w:lvl w:ilvl="0" w:tplc="C414C4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20"/>
    <w:rsid w:val="003E2C10"/>
    <w:rsid w:val="00645252"/>
    <w:rsid w:val="006D3D74"/>
    <w:rsid w:val="00806A20"/>
    <w:rsid w:val="0083569A"/>
    <w:rsid w:val="00945932"/>
    <w:rsid w:val="00A9204E"/>
    <w:rsid w:val="00B86AC8"/>
    <w:rsid w:val="00C42404"/>
    <w:rsid w:val="00D44A9A"/>
    <w:rsid w:val="00DF49BD"/>
    <w:rsid w:val="00E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77F4"/>
  <w15:chartTrackingRefBased/>
  <w15:docId w15:val="{199CE911-4876-42D3-8C0F-C511FCA3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0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2022-06-21T02:46:00Z</dcterms:created>
  <dcterms:modified xsi:type="dcterms:W3CDTF">2022-11-11T03:27:00Z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