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2" w:type="dxa"/>
        <w:tblInd w:w="-176" w:type="dxa"/>
        <w:tblLook w:val="0000" w:firstRow="0" w:lastRow="0" w:firstColumn="0" w:lastColumn="0" w:noHBand="0" w:noVBand="0"/>
      </w:tblPr>
      <w:tblGrid>
        <w:gridCol w:w="3862"/>
        <w:gridCol w:w="5670"/>
      </w:tblGrid>
      <w:tr w:rsidR="00A95926" w:rsidRPr="00C433C2" w:rsidTr="00180069">
        <w:tc>
          <w:tcPr>
            <w:tcW w:w="3862" w:type="dxa"/>
            <w:vAlign w:val="center"/>
          </w:tcPr>
          <w:p w:rsidR="00A95926" w:rsidRPr="00C433C2" w:rsidRDefault="00A95926" w:rsidP="00DF2E16">
            <w:pPr>
              <w:pStyle w:val="Heading2"/>
              <w:tabs>
                <w:tab w:val="clear" w:pos="1853"/>
                <w:tab w:val="clear" w:pos="4905"/>
                <w:tab w:val="clear" w:pos="7957"/>
                <w:tab w:val="left" w:pos="-2616"/>
                <w:tab w:val="left" w:pos="-2507"/>
                <w:tab w:val="center" w:pos="-2356"/>
                <w:tab w:val="left" w:pos="-2070"/>
              </w:tabs>
              <w:spacing w:line="280" w:lineRule="exact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</w:pPr>
            <w:r w:rsidRPr="00C433C2"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  <w:t>ỦY BAN NHÂN DÂN</w:t>
            </w:r>
          </w:p>
        </w:tc>
        <w:tc>
          <w:tcPr>
            <w:tcW w:w="5670" w:type="dxa"/>
            <w:vAlign w:val="center"/>
          </w:tcPr>
          <w:p w:rsidR="00A95926" w:rsidRPr="00081E8C" w:rsidRDefault="00A95926" w:rsidP="00DF2E16">
            <w:pPr>
              <w:pStyle w:val="Heading2"/>
              <w:tabs>
                <w:tab w:val="clear" w:pos="1853"/>
                <w:tab w:val="clear" w:pos="4905"/>
                <w:tab w:val="clear" w:pos="7957"/>
                <w:tab w:val="left" w:pos="-5776"/>
                <w:tab w:val="center" w:pos="-5558"/>
              </w:tabs>
              <w:spacing w:line="280" w:lineRule="exact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4"/>
              </w:rPr>
            </w:pPr>
            <w:r w:rsidRPr="00081E8C">
              <w:rPr>
                <w:rFonts w:ascii="Times New Roman" w:hAnsi="Times New Roman"/>
                <w:color w:val="000000"/>
                <w:szCs w:val="24"/>
              </w:rPr>
              <w:t>CỘNG HÒA  XÃ HỘI  CHỦ NGHĨA VIỆT NAM</w:t>
            </w:r>
          </w:p>
        </w:tc>
      </w:tr>
      <w:tr w:rsidR="00A95926" w:rsidRPr="00C433C2" w:rsidTr="00180069">
        <w:tc>
          <w:tcPr>
            <w:tcW w:w="3862" w:type="dxa"/>
            <w:vAlign w:val="center"/>
          </w:tcPr>
          <w:p w:rsidR="00A95926" w:rsidRPr="00C433C2" w:rsidRDefault="00A95926" w:rsidP="00DF2E16">
            <w:pPr>
              <w:pStyle w:val="Heading2"/>
              <w:tabs>
                <w:tab w:val="clear" w:pos="1853"/>
                <w:tab w:val="clear" w:pos="4905"/>
                <w:tab w:val="clear" w:pos="7957"/>
                <w:tab w:val="left" w:pos="-2616"/>
                <w:tab w:val="left" w:pos="-2507"/>
                <w:tab w:val="center" w:pos="-2356"/>
                <w:tab w:val="left" w:pos="-2070"/>
              </w:tabs>
              <w:spacing w:line="280" w:lineRule="exact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</w:pPr>
            <w:r w:rsidRPr="00C433C2"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  <w:t>THÀNH PHỐ HỒ CHÍ MINH</w:t>
            </w:r>
          </w:p>
        </w:tc>
        <w:tc>
          <w:tcPr>
            <w:tcW w:w="5670" w:type="dxa"/>
            <w:vAlign w:val="center"/>
          </w:tcPr>
          <w:p w:rsidR="00A95926" w:rsidRPr="00C433C2" w:rsidRDefault="00A95926" w:rsidP="00DF2E16">
            <w:pPr>
              <w:pStyle w:val="Heading2"/>
              <w:tabs>
                <w:tab w:val="clear" w:pos="1853"/>
                <w:tab w:val="clear" w:pos="4905"/>
                <w:tab w:val="clear" w:pos="7957"/>
                <w:tab w:val="left" w:pos="-5776"/>
                <w:tab w:val="center" w:pos="-5558"/>
              </w:tabs>
              <w:spacing w:line="280" w:lineRule="exact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</w:pPr>
            <w:r w:rsidRPr="00C433C2">
              <w:rPr>
                <w:rFonts w:ascii="Times New Roman" w:hAnsi="Times New Roman" w:hint="eastAsia"/>
                <w:color w:val="000000"/>
                <w:sz w:val="26"/>
              </w:rPr>
              <w:t>Đ</w:t>
            </w:r>
            <w:r w:rsidRPr="00C433C2">
              <w:rPr>
                <w:rFonts w:ascii="Times New Roman" w:hAnsi="Times New Roman"/>
                <w:color w:val="000000"/>
                <w:sz w:val="26"/>
              </w:rPr>
              <w:t>ộc lập - Tự do - Hạnh phúc</w:t>
            </w:r>
          </w:p>
        </w:tc>
      </w:tr>
      <w:tr w:rsidR="00A95926" w:rsidRPr="00C433C2" w:rsidTr="00180069">
        <w:tc>
          <w:tcPr>
            <w:tcW w:w="3862" w:type="dxa"/>
            <w:vAlign w:val="center"/>
          </w:tcPr>
          <w:p w:rsidR="00A95926" w:rsidRPr="00C433C2" w:rsidRDefault="00A95926" w:rsidP="00DF2E16">
            <w:pPr>
              <w:pStyle w:val="Heading2"/>
              <w:tabs>
                <w:tab w:val="clear" w:pos="1853"/>
                <w:tab w:val="clear" w:pos="4905"/>
                <w:tab w:val="clear" w:pos="7957"/>
                <w:tab w:val="left" w:pos="-2616"/>
                <w:tab w:val="left" w:pos="-2507"/>
                <w:tab w:val="center" w:pos="-2356"/>
                <w:tab w:val="left" w:pos="-2070"/>
              </w:tabs>
              <w:spacing w:line="280" w:lineRule="exact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</w:pPr>
            <w:r w:rsidRPr="00C433C2">
              <w:rPr>
                <w:rFonts w:ascii="Times New Roman" w:hAnsi="Times New Roman"/>
                <w:noProof/>
                <w:color w:val="000000"/>
                <w:sz w:val="26"/>
              </w:rPr>
              <w:t xml:space="preserve">SỞ 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GIÁO DỤC VÀ ĐẦO TẠO</w:t>
            </w:r>
          </w:p>
        </w:tc>
        <w:tc>
          <w:tcPr>
            <w:tcW w:w="5670" w:type="dxa"/>
            <w:vAlign w:val="center"/>
          </w:tcPr>
          <w:p w:rsidR="00A95926" w:rsidRPr="00C433C2" w:rsidRDefault="004917A1" w:rsidP="00DF2E16">
            <w:pPr>
              <w:pStyle w:val="Heading2"/>
              <w:tabs>
                <w:tab w:val="clear" w:pos="1853"/>
                <w:tab w:val="clear" w:pos="4905"/>
                <w:tab w:val="clear" w:pos="7957"/>
                <w:tab w:val="left" w:pos="-5776"/>
                <w:tab w:val="center" w:pos="-5558"/>
              </w:tabs>
              <w:spacing w:line="280" w:lineRule="exact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</w:pPr>
            <w:r>
              <w:rPr>
                <w:rFonts w:ascii="Times New Roman" w:hAnsi="Times New Roman"/>
                <w:b w:val="0"/>
                <w:bCs w:val="0"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20320</wp:posOffset>
                      </wp:positionV>
                      <wp:extent cx="1938020" cy="0"/>
                      <wp:effectExtent l="6985" t="6350" r="7620" b="1270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8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03C13" id="Line 1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.6pt" to="212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/g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"/>
                  </w:pict>
                </mc:Fallback>
              </mc:AlternateContent>
            </w:r>
          </w:p>
        </w:tc>
      </w:tr>
      <w:tr w:rsidR="00A95926" w:rsidRPr="00C433C2" w:rsidTr="00180069">
        <w:trPr>
          <w:trHeight w:val="405"/>
        </w:trPr>
        <w:tc>
          <w:tcPr>
            <w:tcW w:w="3862" w:type="dxa"/>
            <w:vAlign w:val="center"/>
          </w:tcPr>
          <w:p w:rsidR="00A95926" w:rsidRPr="00C433C2" w:rsidRDefault="004917A1" w:rsidP="00DF2E16">
            <w:pPr>
              <w:pStyle w:val="Heading2"/>
              <w:tabs>
                <w:tab w:val="clear" w:pos="1853"/>
                <w:tab w:val="clear" w:pos="4905"/>
                <w:tab w:val="clear" w:pos="7957"/>
                <w:tab w:val="left" w:pos="-2616"/>
                <w:tab w:val="left" w:pos="-2507"/>
                <w:tab w:val="left" w:pos="-2070"/>
                <w:tab w:val="center" w:pos="-1920"/>
              </w:tabs>
              <w:spacing w:before="240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</w:pPr>
            <w:r>
              <w:rPr>
                <w:rFonts w:ascii="Times New Roman" w:hAnsi="Times New Roman"/>
                <w:b w:val="0"/>
                <w:bCs w:val="0"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31115</wp:posOffset>
                      </wp:positionV>
                      <wp:extent cx="1133475" cy="0"/>
                      <wp:effectExtent l="0" t="0" r="28575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978A9" id="Line 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2.45pt" to="13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rj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bQMnemNKyCgUjsbaqNn9WKeNf3ukNJVS9SBR4avFwNpWchI3qSEjTOAv+8/awYx5Oh1bNO5&#10;sV2AhAagc1TjcleDnz2icJhl0+liNseI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"/>
                  </w:pict>
                </mc:Fallback>
              </mc:AlternateContent>
            </w:r>
            <w:r w:rsidR="00A95926" w:rsidRPr="00C433C2"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  <w:t>Số:</w:t>
            </w:r>
            <w:r w:rsidR="00A95926"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  <w:t xml:space="preserve">       </w:t>
            </w:r>
            <w:r w:rsidR="00003A40"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  <w:t xml:space="preserve">      </w:t>
            </w:r>
            <w:r w:rsidR="00A95926"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  <w:t xml:space="preserve">    /SGDĐT-KHTC</w:t>
            </w:r>
          </w:p>
        </w:tc>
        <w:tc>
          <w:tcPr>
            <w:tcW w:w="5670" w:type="dxa"/>
            <w:vAlign w:val="center"/>
          </w:tcPr>
          <w:p w:rsidR="00A95926" w:rsidRPr="00C433C2" w:rsidRDefault="00A95926" w:rsidP="003B374E">
            <w:pPr>
              <w:pStyle w:val="Heading2"/>
              <w:tabs>
                <w:tab w:val="clear" w:pos="1853"/>
                <w:tab w:val="clear" w:pos="4905"/>
                <w:tab w:val="clear" w:pos="7957"/>
                <w:tab w:val="left" w:pos="-5776"/>
                <w:tab w:val="center" w:pos="-5558"/>
              </w:tabs>
              <w:spacing w:before="240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6"/>
              </w:rPr>
            </w:pPr>
            <w:r w:rsidRPr="00C433C2"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</w:rPr>
              <w:t>Thành phố Hồ Chí Minh, ngày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</w:rPr>
              <w:t xml:space="preserve">     </w:t>
            </w:r>
            <w:r w:rsidRPr="00C433C2"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</w:rPr>
              <w:t>tháng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</w:rPr>
              <w:t xml:space="preserve"> </w:t>
            </w:r>
            <w:r w:rsidR="00003A40"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</w:rPr>
              <w:t>1</w:t>
            </w:r>
            <w:r w:rsidR="003B374E"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</w:rPr>
              <w:t xml:space="preserve"> </w:t>
            </w:r>
            <w:r w:rsidRPr="00C433C2"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</w:rPr>
              <w:t>năm 202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</w:rPr>
              <w:t>2</w:t>
            </w:r>
          </w:p>
        </w:tc>
      </w:tr>
      <w:tr w:rsidR="00A95926" w:rsidRPr="00C433C2" w:rsidTr="00180069">
        <w:trPr>
          <w:trHeight w:val="405"/>
        </w:trPr>
        <w:tc>
          <w:tcPr>
            <w:tcW w:w="3862" w:type="dxa"/>
            <w:vAlign w:val="center"/>
          </w:tcPr>
          <w:p w:rsidR="00A95926" w:rsidRPr="0057190C" w:rsidRDefault="00A95926" w:rsidP="00DF2E16">
            <w:pPr>
              <w:ind w:left="-108" w:right="-108"/>
              <w:jc w:val="center"/>
              <w:rPr>
                <w:color w:val="000000"/>
                <w:sz w:val="18"/>
              </w:rPr>
            </w:pPr>
          </w:p>
          <w:p w:rsidR="00A95926" w:rsidRPr="00D20AD2" w:rsidRDefault="00A95926" w:rsidP="00CA2915">
            <w:pPr>
              <w:ind w:left="-108" w:right="-108"/>
              <w:jc w:val="center"/>
              <w:rPr>
                <w:color w:val="000000"/>
                <w:sz w:val="25"/>
                <w:szCs w:val="25"/>
              </w:rPr>
            </w:pPr>
            <w:r w:rsidRPr="00EE45A0">
              <w:rPr>
                <w:color w:val="000000"/>
                <w:sz w:val="25"/>
                <w:szCs w:val="25"/>
              </w:rPr>
              <w:t xml:space="preserve">Về </w:t>
            </w:r>
            <w:r w:rsidR="00003A40">
              <w:rPr>
                <w:color w:val="000000"/>
                <w:sz w:val="25"/>
                <w:szCs w:val="25"/>
              </w:rPr>
              <w:t xml:space="preserve">đề nghị </w:t>
            </w:r>
            <w:r w:rsidR="00CA2915">
              <w:rPr>
                <w:color w:val="000000"/>
                <w:sz w:val="25"/>
                <w:szCs w:val="25"/>
              </w:rPr>
              <w:t xml:space="preserve">báo cáo số liệu để đề xuất phương án mua </w:t>
            </w:r>
            <w:r w:rsidR="00E5050F">
              <w:rPr>
                <w:color w:val="000000"/>
                <w:sz w:val="25"/>
                <w:szCs w:val="25"/>
              </w:rPr>
              <w:t>SGK trang bị cho thư viện dể học sinh mượn sử dụng</w:t>
            </w:r>
          </w:p>
        </w:tc>
        <w:tc>
          <w:tcPr>
            <w:tcW w:w="5670" w:type="dxa"/>
          </w:tcPr>
          <w:p w:rsidR="00A95926" w:rsidRPr="00C433C2" w:rsidRDefault="00A95926" w:rsidP="00DF2E16">
            <w:pPr>
              <w:pStyle w:val="Heading2"/>
              <w:tabs>
                <w:tab w:val="clear" w:pos="1853"/>
                <w:tab w:val="clear" w:pos="4905"/>
                <w:tab w:val="clear" w:pos="7957"/>
                <w:tab w:val="left" w:pos="-5776"/>
                <w:tab w:val="center" w:pos="-5558"/>
              </w:tabs>
              <w:ind w:left="0" w:right="-108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</w:rPr>
            </w:pPr>
          </w:p>
        </w:tc>
      </w:tr>
      <w:tr w:rsidR="00A95926" w:rsidRPr="0080160E" w:rsidTr="00180069">
        <w:trPr>
          <w:trHeight w:val="1415"/>
        </w:trPr>
        <w:tc>
          <w:tcPr>
            <w:tcW w:w="9532" w:type="dxa"/>
            <w:gridSpan w:val="2"/>
            <w:vAlign w:val="center"/>
          </w:tcPr>
          <w:p w:rsidR="0006316D" w:rsidRPr="00180069" w:rsidRDefault="0006316D" w:rsidP="0006316D">
            <w:pPr>
              <w:ind w:firstLine="2586"/>
              <w:rPr>
                <w:color w:val="000000"/>
                <w:sz w:val="18"/>
                <w:szCs w:val="28"/>
              </w:rPr>
            </w:pPr>
          </w:p>
          <w:p w:rsidR="00A95926" w:rsidRPr="00081E8C" w:rsidRDefault="00A95926" w:rsidP="006D16A6">
            <w:pPr>
              <w:spacing w:before="120"/>
              <w:ind w:firstLine="1911"/>
              <w:rPr>
                <w:color w:val="000000"/>
                <w:sz w:val="28"/>
                <w:szCs w:val="28"/>
              </w:rPr>
            </w:pPr>
            <w:r w:rsidRPr="00081E8C">
              <w:rPr>
                <w:color w:val="000000"/>
                <w:sz w:val="28"/>
                <w:szCs w:val="28"/>
              </w:rPr>
              <w:t xml:space="preserve">Kính gửi: </w:t>
            </w:r>
          </w:p>
          <w:p w:rsidR="00A95926" w:rsidRDefault="00A95926" w:rsidP="006D16A6">
            <w:pPr>
              <w:ind w:firstLine="3187"/>
              <w:rPr>
                <w:color w:val="000000"/>
                <w:sz w:val="28"/>
                <w:szCs w:val="28"/>
              </w:rPr>
            </w:pPr>
            <w:r w:rsidRPr="00081E8C">
              <w:rPr>
                <w:color w:val="000000"/>
                <w:sz w:val="28"/>
                <w:szCs w:val="28"/>
              </w:rPr>
              <w:t>-</w:t>
            </w:r>
            <w:r w:rsidR="00350F4D">
              <w:rPr>
                <w:color w:val="000000"/>
                <w:sz w:val="28"/>
                <w:szCs w:val="28"/>
              </w:rPr>
              <w:t xml:space="preserve"> Trưởng Phòng GD&amp;ĐT thành phố Thủ Đức</w:t>
            </w:r>
            <w:r w:rsidRPr="00081E8C">
              <w:rPr>
                <w:color w:val="000000"/>
                <w:sz w:val="28"/>
                <w:szCs w:val="28"/>
              </w:rPr>
              <w:t>;</w:t>
            </w:r>
          </w:p>
          <w:p w:rsidR="00350F4D" w:rsidRPr="00081E8C" w:rsidRDefault="00350F4D" w:rsidP="006D16A6">
            <w:pPr>
              <w:ind w:firstLine="3187"/>
              <w:rPr>
                <w:color w:val="000000"/>
                <w:sz w:val="28"/>
                <w:szCs w:val="28"/>
              </w:rPr>
            </w:pPr>
            <w:r w:rsidRPr="00081E8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Trưởng Phòng GD&amp;ĐT quận, huy</w:t>
            </w:r>
            <w:r w:rsidR="00A54ECF"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n;</w:t>
            </w:r>
          </w:p>
          <w:p w:rsidR="00A95926" w:rsidRDefault="00A95926" w:rsidP="006D16A6">
            <w:pPr>
              <w:ind w:firstLine="3187"/>
              <w:rPr>
                <w:color w:val="000000"/>
                <w:sz w:val="28"/>
                <w:szCs w:val="28"/>
              </w:rPr>
            </w:pPr>
            <w:r w:rsidRPr="00081E8C">
              <w:rPr>
                <w:color w:val="000000"/>
                <w:sz w:val="28"/>
                <w:szCs w:val="28"/>
              </w:rPr>
              <w:t>-</w:t>
            </w:r>
            <w:r w:rsidR="00350F4D">
              <w:rPr>
                <w:color w:val="000000"/>
                <w:sz w:val="28"/>
                <w:szCs w:val="28"/>
              </w:rPr>
              <w:t xml:space="preserve"> </w:t>
            </w:r>
            <w:r w:rsidR="00350F4D" w:rsidRPr="00081E8C">
              <w:rPr>
                <w:color w:val="000000"/>
                <w:sz w:val="28"/>
                <w:szCs w:val="28"/>
              </w:rPr>
              <w:t xml:space="preserve">Hiệu trưởng </w:t>
            </w:r>
            <w:r w:rsidR="00350F4D">
              <w:rPr>
                <w:color w:val="000000"/>
                <w:sz w:val="28"/>
                <w:szCs w:val="28"/>
              </w:rPr>
              <w:t>T</w:t>
            </w:r>
            <w:r w:rsidR="00350F4D" w:rsidRPr="00081E8C">
              <w:rPr>
                <w:color w:val="000000"/>
                <w:sz w:val="28"/>
                <w:szCs w:val="28"/>
              </w:rPr>
              <w:t>rường THPT công lập</w:t>
            </w:r>
            <w:r w:rsidR="006D16A6">
              <w:rPr>
                <w:color w:val="000000"/>
                <w:sz w:val="28"/>
                <w:szCs w:val="28"/>
              </w:rPr>
              <w:t>;</w:t>
            </w:r>
          </w:p>
          <w:p w:rsidR="006D16A6" w:rsidRPr="00081E8C" w:rsidRDefault="006D16A6" w:rsidP="006D16A6">
            <w:pPr>
              <w:ind w:firstLine="318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Giám đốc Trung tâm Giáo dục thường xuyên.</w:t>
            </w:r>
          </w:p>
          <w:p w:rsidR="00A95926" w:rsidRPr="0006316D" w:rsidRDefault="00A95926" w:rsidP="006D16A6">
            <w:pPr>
              <w:ind w:firstLine="3187"/>
              <w:rPr>
                <w:color w:val="000000"/>
                <w:sz w:val="22"/>
              </w:rPr>
            </w:pPr>
            <w:r w:rsidRPr="0080160E">
              <w:rPr>
                <w:color w:val="000000"/>
              </w:rPr>
              <w:t xml:space="preserve">                                                                      </w:t>
            </w:r>
            <w:r w:rsidRPr="0057190C">
              <w:rPr>
                <w:color w:val="000000"/>
                <w:sz w:val="24"/>
              </w:rPr>
              <w:t xml:space="preserve"> </w:t>
            </w:r>
            <w:r w:rsidRPr="0057190C">
              <w:rPr>
                <w:color w:val="000000"/>
                <w:sz w:val="18"/>
              </w:rPr>
              <w:t xml:space="preserve">   </w:t>
            </w:r>
            <w:r w:rsidRPr="0006316D">
              <w:rPr>
                <w:color w:val="000000"/>
                <w:sz w:val="22"/>
              </w:rPr>
              <w:t xml:space="preserve"> </w:t>
            </w:r>
          </w:p>
        </w:tc>
      </w:tr>
    </w:tbl>
    <w:p w:rsidR="0006316D" w:rsidRPr="0006316D" w:rsidRDefault="0006316D" w:rsidP="0057190C">
      <w:pPr>
        <w:ind w:firstLine="567"/>
        <w:jc w:val="both"/>
        <w:rPr>
          <w:color w:val="000000"/>
          <w:sz w:val="8"/>
          <w:szCs w:val="28"/>
        </w:rPr>
      </w:pPr>
    </w:p>
    <w:p w:rsidR="00F77DD4" w:rsidRDefault="00350F4D" w:rsidP="005B06D2">
      <w:pPr>
        <w:spacing w:before="120"/>
        <w:ind w:firstLine="567"/>
        <w:jc w:val="both"/>
        <w:rPr>
          <w:sz w:val="28"/>
          <w:szCs w:val="28"/>
        </w:rPr>
      </w:pPr>
      <w:r w:rsidRPr="00111E72">
        <w:rPr>
          <w:sz w:val="28"/>
          <w:szCs w:val="28"/>
        </w:rPr>
        <w:t xml:space="preserve">Căn cứ </w:t>
      </w:r>
      <w:r w:rsidR="00F77DD4">
        <w:rPr>
          <w:sz w:val="28"/>
          <w:szCs w:val="28"/>
        </w:rPr>
        <w:t xml:space="preserve">Công văn số 5687/BGDĐT-KHTC ngày 28 tháng 10 năm 2022 của Bộ Giáo dục và Đào tạo về việc báo cáo số liệu </w:t>
      </w:r>
      <w:r w:rsidR="005020D3" w:rsidRPr="005020D3">
        <w:rPr>
          <w:sz w:val="28"/>
          <w:szCs w:val="28"/>
        </w:rPr>
        <w:t xml:space="preserve">để đề xuất phương án mua </w:t>
      </w:r>
      <w:r w:rsidR="00B5183E">
        <w:rPr>
          <w:sz w:val="28"/>
          <w:szCs w:val="28"/>
        </w:rPr>
        <w:t>sách giáo khoa trang bị cho thư viện đ</w:t>
      </w:r>
      <w:r w:rsidR="005020D3" w:rsidRPr="005020D3">
        <w:rPr>
          <w:sz w:val="28"/>
          <w:szCs w:val="28"/>
        </w:rPr>
        <w:t>ể học sinh mượn sử dụng</w:t>
      </w:r>
      <w:r w:rsidR="005020D3">
        <w:rPr>
          <w:sz w:val="28"/>
          <w:szCs w:val="28"/>
        </w:rPr>
        <w:t>;</w:t>
      </w:r>
    </w:p>
    <w:p w:rsidR="00A95926" w:rsidRPr="00111E72" w:rsidRDefault="00350F4D" w:rsidP="005B06D2">
      <w:pPr>
        <w:spacing w:before="120"/>
        <w:ind w:firstLine="567"/>
        <w:jc w:val="both"/>
        <w:rPr>
          <w:sz w:val="28"/>
          <w:szCs w:val="28"/>
        </w:rPr>
      </w:pPr>
      <w:r w:rsidRPr="00111E72">
        <w:rPr>
          <w:sz w:val="28"/>
          <w:szCs w:val="28"/>
        </w:rPr>
        <w:t>Chỉ thị số 643/CT-BGDĐT n</w:t>
      </w:r>
      <w:r w:rsidR="00A95926" w:rsidRPr="00111E72">
        <w:rPr>
          <w:sz w:val="28"/>
          <w:szCs w:val="28"/>
        </w:rPr>
        <w:t xml:space="preserve">gày </w:t>
      </w:r>
      <w:r w:rsidRPr="00111E72">
        <w:rPr>
          <w:sz w:val="28"/>
          <w:szCs w:val="28"/>
        </w:rPr>
        <w:t>10</w:t>
      </w:r>
      <w:r w:rsidR="00A95926" w:rsidRPr="00111E72">
        <w:rPr>
          <w:sz w:val="28"/>
          <w:szCs w:val="28"/>
        </w:rPr>
        <w:t xml:space="preserve"> tháng </w:t>
      </w:r>
      <w:r w:rsidRPr="00111E72">
        <w:rPr>
          <w:sz w:val="28"/>
          <w:szCs w:val="28"/>
        </w:rPr>
        <w:t>6</w:t>
      </w:r>
      <w:r w:rsidR="00A95926" w:rsidRPr="00111E72">
        <w:rPr>
          <w:sz w:val="28"/>
          <w:szCs w:val="28"/>
        </w:rPr>
        <w:t xml:space="preserve"> năm 202</w:t>
      </w:r>
      <w:r w:rsidRPr="00111E72">
        <w:rPr>
          <w:sz w:val="28"/>
          <w:szCs w:val="28"/>
        </w:rPr>
        <w:t>2</w:t>
      </w:r>
      <w:r w:rsidR="00D938B2" w:rsidRPr="00111E72">
        <w:rPr>
          <w:sz w:val="28"/>
          <w:szCs w:val="28"/>
        </w:rPr>
        <w:t xml:space="preserve"> của Bộ</w:t>
      </w:r>
      <w:r w:rsidR="00A95926" w:rsidRPr="00111E72">
        <w:rPr>
          <w:sz w:val="28"/>
          <w:szCs w:val="28"/>
        </w:rPr>
        <w:t xml:space="preserve"> Giáo dục và Đào tạo </w:t>
      </w:r>
      <w:r w:rsidR="00111E72" w:rsidRPr="00111E72">
        <w:rPr>
          <w:sz w:val="28"/>
          <w:szCs w:val="28"/>
        </w:rPr>
        <w:t>về việc sử dụng sách giáo khoa và sách tham khảo trong các cơ sở giáo dục phổ thông;</w:t>
      </w:r>
    </w:p>
    <w:p w:rsidR="00ED14C3" w:rsidRPr="00ED14C3" w:rsidRDefault="00111E72" w:rsidP="005B06D2">
      <w:pPr>
        <w:spacing w:before="120"/>
        <w:ind w:firstLine="567"/>
        <w:jc w:val="both"/>
        <w:rPr>
          <w:color w:val="000000"/>
          <w:sz w:val="28"/>
          <w:szCs w:val="28"/>
        </w:rPr>
      </w:pPr>
      <w:r w:rsidRPr="00111E72">
        <w:rPr>
          <w:sz w:val="28"/>
          <w:szCs w:val="28"/>
        </w:rPr>
        <w:t>Căn cứ Thông báo số 247/TB-VPCP ngày 16 tháng 8 năm 2022 của Văn phòng Chính phủ về Kết luận của Phó Thủ tướng Chính phủ Vũ Đức Đam</w:t>
      </w:r>
      <w:r w:rsidR="008D0E22">
        <w:rPr>
          <w:sz w:val="28"/>
          <w:szCs w:val="28"/>
        </w:rPr>
        <w:t xml:space="preserve"> tại cuộc họp với Ủy ban nhân dân </w:t>
      </w:r>
      <w:r w:rsidR="00C937DB">
        <w:rPr>
          <w:sz w:val="28"/>
          <w:szCs w:val="28"/>
        </w:rPr>
        <w:t>Thành phố Hồ Chí Minh về lĩnh vực khoa giá</w:t>
      </w:r>
      <w:r w:rsidR="00ED14C3">
        <w:rPr>
          <w:sz w:val="28"/>
          <w:szCs w:val="28"/>
        </w:rPr>
        <w:t>o,</w:t>
      </w:r>
      <w:r w:rsidR="00A54ECF">
        <w:rPr>
          <w:sz w:val="28"/>
          <w:szCs w:val="28"/>
        </w:rPr>
        <w:t xml:space="preserve"> </w:t>
      </w:r>
      <w:r w:rsidR="00ED14C3">
        <w:rPr>
          <w:sz w:val="28"/>
          <w:szCs w:val="28"/>
        </w:rPr>
        <w:t>văn xã trên địa bàn Thành phố, trong đó có nội dung “</w:t>
      </w:r>
      <w:r w:rsidR="00ED14C3" w:rsidRPr="00ED14C3">
        <w:rPr>
          <w:i/>
          <w:color w:val="000000"/>
          <w:sz w:val="28"/>
          <w:szCs w:val="28"/>
        </w:rPr>
        <w:t>Chủ động xây dựng phương án sử dụng ngân sách Thành phố để mua sách giáo khoa cho học sinh mượn sử dụng</w:t>
      </w:r>
      <w:r w:rsidR="00ED14C3">
        <w:rPr>
          <w:color w:val="000000"/>
          <w:sz w:val="28"/>
          <w:szCs w:val="28"/>
        </w:rPr>
        <w:t>”;</w:t>
      </w:r>
    </w:p>
    <w:p w:rsidR="004F299D" w:rsidRPr="00FB5090" w:rsidRDefault="004F299D" w:rsidP="00FB5090">
      <w:pPr>
        <w:spacing w:before="120"/>
        <w:ind w:firstLine="567"/>
        <w:jc w:val="both"/>
        <w:rPr>
          <w:b/>
          <w:sz w:val="28"/>
          <w:szCs w:val="28"/>
        </w:rPr>
      </w:pPr>
      <w:r w:rsidRPr="004F299D">
        <w:rPr>
          <w:sz w:val="28"/>
          <w:szCs w:val="28"/>
        </w:rPr>
        <w:t xml:space="preserve">Để có đủ </w:t>
      </w:r>
      <w:r w:rsidR="00B76379">
        <w:rPr>
          <w:sz w:val="28"/>
          <w:szCs w:val="28"/>
        </w:rPr>
        <w:t>số liệu</w:t>
      </w:r>
      <w:r w:rsidR="00546822">
        <w:rPr>
          <w:sz w:val="28"/>
          <w:szCs w:val="28"/>
        </w:rPr>
        <w:t xml:space="preserve"> để đề xuất </w:t>
      </w:r>
      <w:r w:rsidR="00546822" w:rsidRPr="005020D3">
        <w:rPr>
          <w:sz w:val="28"/>
          <w:szCs w:val="28"/>
        </w:rPr>
        <w:t>phương án mua SGK trang bị cho thư viện dể học sinh mượn sử dụng</w:t>
      </w:r>
      <w:r w:rsidR="00546822">
        <w:rPr>
          <w:sz w:val="28"/>
          <w:szCs w:val="28"/>
        </w:rPr>
        <w:t xml:space="preserve"> </w:t>
      </w:r>
      <w:r w:rsidR="006D6F60">
        <w:rPr>
          <w:sz w:val="28"/>
          <w:szCs w:val="28"/>
        </w:rPr>
        <w:t xml:space="preserve">trình Ủy ban nhân dân Thành phố </w:t>
      </w:r>
      <w:r w:rsidR="00546822">
        <w:rPr>
          <w:sz w:val="28"/>
          <w:szCs w:val="28"/>
        </w:rPr>
        <w:t>để gửi về Bộ Giáo dục và Đào tạo</w:t>
      </w:r>
      <w:r w:rsidRPr="004F299D">
        <w:rPr>
          <w:sz w:val="28"/>
          <w:szCs w:val="28"/>
        </w:rPr>
        <w:t xml:space="preserve">, Sở Giáo dục và Đào tạo đề nghị </w:t>
      </w:r>
      <w:r w:rsidR="00A54ECF">
        <w:rPr>
          <w:color w:val="000000"/>
          <w:sz w:val="28"/>
          <w:szCs w:val="28"/>
        </w:rPr>
        <w:t xml:space="preserve">thủ trưởng các đơn vị </w:t>
      </w:r>
      <w:r w:rsidRPr="0007731B">
        <w:rPr>
          <w:b/>
          <w:sz w:val="28"/>
          <w:szCs w:val="28"/>
        </w:rPr>
        <w:t xml:space="preserve">báo cáo </w:t>
      </w:r>
      <w:r w:rsidR="00DB4AE6">
        <w:rPr>
          <w:b/>
          <w:sz w:val="28"/>
          <w:szCs w:val="28"/>
        </w:rPr>
        <w:t xml:space="preserve">số liệu đề xuất phương án mua sách giáo khoa trang bị cho thư viện để học sinh mượn dùng </w:t>
      </w:r>
      <w:r w:rsidR="006D16A6">
        <w:rPr>
          <w:sz w:val="28"/>
          <w:szCs w:val="28"/>
        </w:rPr>
        <w:t xml:space="preserve">theo </w:t>
      </w:r>
      <w:r w:rsidR="00A54ECF">
        <w:rPr>
          <w:sz w:val="28"/>
          <w:szCs w:val="28"/>
        </w:rPr>
        <w:t xml:space="preserve">02 mẫu thống kê </w:t>
      </w:r>
      <w:r w:rsidR="003926D4">
        <w:rPr>
          <w:sz w:val="28"/>
          <w:szCs w:val="28"/>
        </w:rPr>
        <w:t>(</w:t>
      </w:r>
      <w:r w:rsidR="00A54ECF">
        <w:rPr>
          <w:sz w:val="28"/>
          <w:szCs w:val="28"/>
        </w:rPr>
        <w:t>gửi kèm Công văn này</w:t>
      </w:r>
      <w:r w:rsidR="003926D4">
        <w:rPr>
          <w:sz w:val="28"/>
          <w:szCs w:val="28"/>
        </w:rPr>
        <w:t>)</w:t>
      </w:r>
      <w:r w:rsidR="00A54ECF">
        <w:rPr>
          <w:sz w:val="28"/>
          <w:szCs w:val="28"/>
        </w:rPr>
        <w:t xml:space="preserve">, gửi về Sở </w:t>
      </w:r>
      <w:r w:rsidR="00A54ECF" w:rsidRPr="00111E72">
        <w:rPr>
          <w:sz w:val="28"/>
          <w:szCs w:val="28"/>
        </w:rPr>
        <w:t>Giáo dục và Đào tạo</w:t>
      </w:r>
      <w:r w:rsidR="00A54ECF">
        <w:rPr>
          <w:sz w:val="28"/>
          <w:szCs w:val="28"/>
        </w:rPr>
        <w:t xml:space="preserve"> bằng văn bản </w:t>
      </w:r>
      <w:r w:rsidR="008E6C45">
        <w:rPr>
          <w:b/>
          <w:sz w:val="28"/>
          <w:szCs w:val="28"/>
        </w:rPr>
        <w:t xml:space="preserve">chậm nhất là thứ </w:t>
      </w:r>
      <w:r w:rsidR="00EB5696">
        <w:rPr>
          <w:b/>
          <w:sz w:val="28"/>
          <w:szCs w:val="28"/>
        </w:rPr>
        <w:t>tư</w:t>
      </w:r>
      <w:r w:rsidR="008E6C45">
        <w:rPr>
          <w:b/>
          <w:sz w:val="28"/>
          <w:szCs w:val="28"/>
        </w:rPr>
        <w:t xml:space="preserve">, </w:t>
      </w:r>
      <w:r w:rsidR="00A54ECF" w:rsidRPr="008E6C45">
        <w:rPr>
          <w:b/>
          <w:sz w:val="28"/>
          <w:szCs w:val="28"/>
        </w:rPr>
        <w:t xml:space="preserve">ngày </w:t>
      </w:r>
      <w:r w:rsidR="00EB5696">
        <w:rPr>
          <w:b/>
          <w:sz w:val="28"/>
          <w:szCs w:val="28"/>
        </w:rPr>
        <w:t>16</w:t>
      </w:r>
      <w:r w:rsidR="00C03356" w:rsidRPr="008E6C45">
        <w:rPr>
          <w:b/>
          <w:sz w:val="28"/>
          <w:szCs w:val="28"/>
        </w:rPr>
        <w:t xml:space="preserve"> tháng</w:t>
      </w:r>
      <w:r w:rsidR="00EB5696">
        <w:rPr>
          <w:b/>
          <w:sz w:val="28"/>
          <w:szCs w:val="28"/>
        </w:rPr>
        <w:t xml:space="preserve"> 11</w:t>
      </w:r>
      <w:r w:rsidR="00C03356" w:rsidRPr="0007731B">
        <w:rPr>
          <w:b/>
          <w:sz w:val="28"/>
          <w:szCs w:val="28"/>
        </w:rPr>
        <w:t xml:space="preserve"> năm 2022</w:t>
      </w:r>
      <w:r w:rsidR="00C03356">
        <w:rPr>
          <w:sz w:val="28"/>
          <w:szCs w:val="28"/>
        </w:rPr>
        <w:t xml:space="preserve"> để tổng hợp, đồng thời gửi tập tin thống kê vào hộp thư điện tử </w:t>
      </w:r>
      <w:hyperlink r:id="rId8" w:history="1">
        <w:r w:rsidR="007172CF" w:rsidRPr="00303D0D">
          <w:rPr>
            <w:rStyle w:val="Hyperlink"/>
            <w:sz w:val="28"/>
            <w:szCs w:val="28"/>
          </w:rPr>
          <w:t>ptphong.sgddt@tphcm.gov.vn</w:t>
        </w:r>
      </w:hyperlink>
      <w:r w:rsidR="00C03356">
        <w:rPr>
          <w:sz w:val="28"/>
          <w:szCs w:val="28"/>
        </w:rPr>
        <w:t>.</w:t>
      </w:r>
    </w:p>
    <w:p w:rsidR="00BC199E" w:rsidRPr="0007731B" w:rsidRDefault="00A54ECF" w:rsidP="005B06D2">
      <w:pPr>
        <w:spacing w:before="120"/>
        <w:ind w:firstLine="567"/>
        <w:jc w:val="both"/>
        <w:rPr>
          <w:snapToGrid w:val="0"/>
          <w:sz w:val="28"/>
          <w:szCs w:val="28"/>
        </w:rPr>
      </w:pPr>
      <w:r w:rsidRPr="0007731B">
        <w:rPr>
          <w:sz w:val="28"/>
          <w:szCs w:val="28"/>
        </w:rPr>
        <w:t xml:space="preserve">Vì tính chất cấp bách của công việc, </w:t>
      </w:r>
      <w:r w:rsidR="00C03356" w:rsidRPr="0007731B">
        <w:rPr>
          <w:sz w:val="28"/>
          <w:szCs w:val="28"/>
        </w:rPr>
        <w:t xml:space="preserve">đề nghị </w:t>
      </w:r>
      <w:r w:rsidR="00A95926" w:rsidRPr="0007731B">
        <w:rPr>
          <w:sz w:val="28"/>
          <w:szCs w:val="28"/>
        </w:rPr>
        <w:t xml:space="preserve">thủ trưởng đơn vị </w:t>
      </w:r>
      <w:r w:rsidR="00C03356" w:rsidRPr="0007731B">
        <w:rPr>
          <w:sz w:val="28"/>
          <w:szCs w:val="28"/>
        </w:rPr>
        <w:t xml:space="preserve">quan tâm, </w:t>
      </w:r>
      <w:r w:rsidR="00C03356" w:rsidRPr="0007731B">
        <w:rPr>
          <w:spacing w:val="2"/>
          <w:sz w:val="28"/>
          <w:szCs w:val="28"/>
        </w:rPr>
        <w:t>khẩn trương thực hiện./.</w:t>
      </w:r>
      <w:r w:rsidR="00C03356" w:rsidRPr="0007731B">
        <w:rPr>
          <w:sz w:val="28"/>
          <w:szCs w:val="28"/>
        </w:rPr>
        <w:t xml:space="preserve"> </w:t>
      </w:r>
      <w:bookmarkStart w:id="0" w:name="_GoBack"/>
      <w:bookmarkEnd w:id="0"/>
    </w:p>
    <w:p w:rsidR="009E022F" w:rsidRPr="00350F4D" w:rsidRDefault="009E022F" w:rsidP="003E0E81">
      <w:pPr>
        <w:spacing w:before="120"/>
        <w:ind w:firstLine="567"/>
        <w:jc w:val="both"/>
        <w:rPr>
          <w:color w:val="FF0000"/>
          <w:spacing w:val="2"/>
          <w:sz w:val="28"/>
          <w:szCs w:val="28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672"/>
        <w:gridCol w:w="4400"/>
      </w:tblGrid>
      <w:tr w:rsidR="00350F4D" w:rsidRPr="00350F4D" w:rsidTr="0007731B">
        <w:trPr>
          <w:trHeight w:val="1992"/>
        </w:trPr>
        <w:tc>
          <w:tcPr>
            <w:tcW w:w="4672" w:type="dxa"/>
          </w:tcPr>
          <w:p w:rsidR="00A95926" w:rsidRPr="0007731B" w:rsidRDefault="00A95926" w:rsidP="00DF2E16">
            <w:pPr>
              <w:jc w:val="both"/>
              <w:rPr>
                <w:b/>
                <w:i/>
                <w:szCs w:val="28"/>
                <w:lang w:val="de-DE"/>
              </w:rPr>
            </w:pPr>
            <w:r w:rsidRPr="0007731B">
              <w:rPr>
                <w:b/>
                <w:i/>
                <w:szCs w:val="28"/>
                <w:lang w:val="de-DE"/>
              </w:rPr>
              <w:t>Nơi nhận:</w:t>
            </w:r>
          </w:p>
          <w:p w:rsidR="00A95926" w:rsidRPr="0007731B" w:rsidRDefault="00A95926" w:rsidP="00DF2E16">
            <w:pPr>
              <w:jc w:val="both"/>
              <w:rPr>
                <w:sz w:val="24"/>
                <w:szCs w:val="24"/>
              </w:rPr>
            </w:pPr>
            <w:r w:rsidRPr="0007731B">
              <w:rPr>
                <w:sz w:val="24"/>
                <w:szCs w:val="24"/>
              </w:rPr>
              <w:t xml:space="preserve">- Như trên (kèm </w:t>
            </w:r>
            <w:r w:rsidR="004A4DA8">
              <w:rPr>
                <w:sz w:val="24"/>
                <w:szCs w:val="24"/>
              </w:rPr>
              <w:t xml:space="preserve">CV 5687; </w:t>
            </w:r>
            <w:r w:rsidR="0007731B" w:rsidRPr="0007731B">
              <w:rPr>
                <w:sz w:val="24"/>
                <w:szCs w:val="24"/>
              </w:rPr>
              <w:t>02</w:t>
            </w:r>
            <w:r w:rsidRPr="0007731B">
              <w:rPr>
                <w:sz w:val="24"/>
                <w:szCs w:val="24"/>
              </w:rPr>
              <w:t xml:space="preserve"> mẫu</w:t>
            </w:r>
            <w:r w:rsidR="004A4DA8">
              <w:rPr>
                <w:sz w:val="24"/>
                <w:szCs w:val="24"/>
              </w:rPr>
              <w:t xml:space="preserve"> BC số liệu</w:t>
            </w:r>
            <w:r w:rsidRPr="0007731B">
              <w:rPr>
                <w:sz w:val="24"/>
                <w:szCs w:val="24"/>
              </w:rPr>
              <w:t>);</w:t>
            </w:r>
          </w:p>
          <w:p w:rsidR="00A95926" w:rsidRPr="0007731B" w:rsidRDefault="00A95926" w:rsidP="00DF2E16">
            <w:pPr>
              <w:jc w:val="both"/>
              <w:rPr>
                <w:sz w:val="24"/>
                <w:szCs w:val="24"/>
              </w:rPr>
            </w:pPr>
            <w:r w:rsidRPr="0007731B">
              <w:rPr>
                <w:sz w:val="24"/>
                <w:szCs w:val="24"/>
              </w:rPr>
              <w:t xml:space="preserve">- </w:t>
            </w:r>
            <w:r w:rsidR="0007731B" w:rsidRPr="0007731B">
              <w:rPr>
                <w:sz w:val="24"/>
                <w:szCs w:val="24"/>
              </w:rPr>
              <w:t>Giám đốc Sở (để b/c)</w:t>
            </w:r>
            <w:r w:rsidRPr="0007731B">
              <w:rPr>
                <w:sz w:val="24"/>
                <w:szCs w:val="24"/>
              </w:rPr>
              <w:t>;</w:t>
            </w:r>
          </w:p>
          <w:p w:rsidR="00A95926" w:rsidRPr="0007731B" w:rsidRDefault="00A95926" w:rsidP="00DF2E16">
            <w:pPr>
              <w:jc w:val="both"/>
              <w:rPr>
                <w:bCs/>
                <w:iCs/>
                <w:sz w:val="24"/>
                <w:szCs w:val="24"/>
              </w:rPr>
            </w:pPr>
            <w:r w:rsidRPr="0007731B">
              <w:rPr>
                <w:bCs/>
                <w:iCs/>
                <w:sz w:val="24"/>
                <w:szCs w:val="24"/>
              </w:rPr>
              <w:t>- L</w:t>
            </w:r>
            <w:r w:rsidRPr="0007731B">
              <w:rPr>
                <w:rFonts w:hint="eastAsia"/>
                <w:bCs/>
                <w:iCs/>
                <w:sz w:val="24"/>
                <w:szCs w:val="24"/>
              </w:rPr>
              <w:t>ư</w:t>
            </w:r>
            <w:r w:rsidRPr="0007731B">
              <w:rPr>
                <w:bCs/>
                <w:iCs/>
                <w:sz w:val="24"/>
                <w:szCs w:val="24"/>
              </w:rPr>
              <w:t>u: VT, P.KHTC.</w:t>
            </w:r>
          </w:p>
        </w:tc>
        <w:tc>
          <w:tcPr>
            <w:tcW w:w="4400" w:type="dxa"/>
          </w:tcPr>
          <w:p w:rsidR="00A95926" w:rsidRPr="0007731B" w:rsidRDefault="00A95926" w:rsidP="00DF2E16">
            <w:pPr>
              <w:jc w:val="center"/>
              <w:rPr>
                <w:b/>
              </w:rPr>
            </w:pPr>
            <w:r w:rsidRPr="0007731B">
              <w:rPr>
                <w:b/>
              </w:rPr>
              <w:t>KT.GIÁM ĐỐC</w:t>
            </w:r>
          </w:p>
          <w:p w:rsidR="00A95926" w:rsidRPr="0007731B" w:rsidRDefault="00A95926" w:rsidP="00DF2E16">
            <w:pPr>
              <w:jc w:val="center"/>
              <w:rPr>
                <w:b/>
              </w:rPr>
            </w:pPr>
            <w:r w:rsidRPr="0007731B">
              <w:rPr>
                <w:b/>
              </w:rPr>
              <w:t>PHÓ GIÁM ĐỐC</w:t>
            </w:r>
          </w:p>
          <w:p w:rsidR="00A95926" w:rsidRPr="0007731B" w:rsidRDefault="00A95926" w:rsidP="00DF2E16">
            <w:pPr>
              <w:jc w:val="center"/>
              <w:rPr>
                <w:sz w:val="28"/>
                <w:szCs w:val="28"/>
              </w:rPr>
            </w:pPr>
          </w:p>
          <w:p w:rsidR="00A95926" w:rsidRPr="0007731B" w:rsidRDefault="00A95926" w:rsidP="00DF2E16">
            <w:pPr>
              <w:rPr>
                <w:sz w:val="28"/>
                <w:szCs w:val="28"/>
              </w:rPr>
            </w:pPr>
          </w:p>
          <w:p w:rsidR="00A95926" w:rsidRPr="0007731B" w:rsidRDefault="00A95926" w:rsidP="00DF2E16">
            <w:pPr>
              <w:rPr>
                <w:sz w:val="38"/>
                <w:szCs w:val="28"/>
              </w:rPr>
            </w:pPr>
          </w:p>
          <w:p w:rsidR="00A95926" w:rsidRPr="0007731B" w:rsidRDefault="00A95926" w:rsidP="00DF2E16">
            <w:pPr>
              <w:jc w:val="center"/>
              <w:rPr>
                <w:b/>
                <w:bCs/>
                <w:sz w:val="28"/>
                <w:szCs w:val="28"/>
              </w:rPr>
            </w:pPr>
            <w:r w:rsidRPr="0007731B">
              <w:rPr>
                <w:b/>
                <w:bCs/>
                <w:sz w:val="28"/>
                <w:szCs w:val="28"/>
              </w:rPr>
              <w:t>Lê Hoài Nam</w:t>
            </w:r>
          </w:p>
        </w:tc>
      </w:tr>
    </w:tbl>
    <w:p w:rsidR="00FD792B" w:rsidRDefault="00FD792B" w:rsidP="002906C2">
      <w:pPr>
        <w:tabs>
          <w:tab w:val="center" w:pos="1985"/>
          <w:tab w:val="center" w:pos="5954"/>
        </w:tabs>
        <w:rPr>
          <w:color w:val="FF0000"/>
          <w:sz w:val="24"/>
          <w:szCs w:val="24"/>
        </w:rPr>
      </w:pPr>
    </w:p>
    <w:p w:rsidR="005B06D2" w:rsidRDefault="005B06D2" w:rsidP="002906C2">
      <w:pPr>
        <w:tabs>
          <w:tab w:val="center" w:pos="1985"/>
          <w:tab w:val="center" w:pos="5954"/>
        </w:tabs>
        <w:rPr>
          <w:color w:val="FF0000"/>
          <w:sz w:val="24"/>
          <w:szCs w:val="24"/>
        </w:rPr>
      </w:pPr>
    </w:p>
    <w:p w:rsidR="005B06D2" w:rsidRDefault="005B06D2" w:rsidP="002906C2">
      <w:pPr>
        <w:tabs>
          <w:tab w:val="center" w:pos="1985"/>
          <w:tab w:val="center" w:pos="5954"/>
        </w:tabs>
        <w:rPr>
          <w:color w:val="FF0000"/>
          <w:sz w:val="24"/>
          <w:szCs w:val="24"/>
        </w:rPr>
      </w:pPr>
    </w:p>
    <w:p w:rsidR="005B06D2" w:rsidRDefault="005B06D2" w:rsidP="002906C2">
      <w:pPr>
        <w:tabs>
          <w:tab w:val="center" w:pos="1985"/>
          <w:tab w:val="center" w:pos="5954"/>
        </w:tabs>
        <w:rPr>
          <w:color w:val="FF0000"/>
          <w:sz w:val="24"/>
          <w:szCs w:val="24"/>
        </w:rPr>
      </w:pPr>
    </w:p>
    <w:p w:rsidR="001721D5" w:rsidRPr="00350F4D" w:rsidRDefault="001721D5" w:rsidP="001721D5">
      <w:pPr>
        <w:rPr>
          <w:b/>
          <w:color w:val="FF0000"/>
        </w:rPr>
      </w:pPr>
    </w:p>
    <w:sectPr w:rsidR="001721D5" w:rsidRPr="00350F4D" w:rsidSect="009E022F">
      <w:pgSz w:w="11907" w:h="16840" w:code="9"/>
      <w:pgMar w:top="993" w:right="992" w:bottom="709" w:left="1701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81" w:rsidRDefault="001E0081" w:rsidP="006E6A5C">
      <w:r>
        <w:separator/>
      </w:r>
    </w:p>
  </w:endnote>
  <w:endnote w:type="continuationSeparator" w:id="0">
    <w:p w:rsidR="001E0081" w:rsidRDefault="001E0081" w:rsidP="006E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81" w:rsidRDefault="001E0081" w:rsidP="006E6A5C">
      <w:r>
        <w:separator/>
      </w:r>
    </w:p>
  </w:footnote>
  <w:footnote w:type="continuationSeparator" w:id="0">
    <w:p w:rsidR="001E0081" w:rsidRDefault="001E0081" w:rsidP="006E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5F6C"/>
    <w:multiLevelType w:val="hybridMultilevel"/>
    <w:tmpl w:val="FCBC4D26"/>
    <w:lvl w:ilvl="0" w:tplc="FB5C7B9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ACB0357"/>
    <w:multiLevelType w:val="hybridMultilevel"/>
    <w:tmpl w:val="C79E8A6C"/>
    <w:lvl w:ilvl="0" w:tplc="02CCBFCE">
      <w:start w:val="4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56553B70"/>
    <w:multiLevelType w:val="hybridMultilevel"/>
    <w:tmpl w:val="81A622C6"/>
    <w:lvl w:ilvl="0" w:tplc="CA06E68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E8"/>
    <w:rsid w:val="00002D23"/>
    <w:rsid w:val="00003A40"/>
    <w:rsid w:val="00020A91"/>
    <w:rsid w:val="00022772"/>
    <w:rsid w:val="00043245"/>
    <w:rsid w:val="00043AF9"/>
    <w:rsid w:val="0005209E"/>
    <w:rsid w:val="0005479B"/>
    <w:rsid w:val="0005521E"/>
    <w:rsid w:val="00060577"/>
    <w:rsid w:val="0006316D"/>
    <w:rsid w:val="0007051E"/>
    <w:rsid w:val="0007731B"/>
    <w:rsid w:val="00081DF9"/>
    <w:rsid w:val="0008228D"/>
    <w:rsid w:val="0008231C"/>
    <w:rsid w:val="000922A5"/>
    <w:rsid w:val="0009457D"/>
    <w:rsid w:val="000A32D2"/>
    <w:rsid w:val="000A4818"/>
    <w:rsid w:val="000A5927"/>
    <w:rsid w:val="000A7570"/>
    <w:rsid w:val="000B2F25"/>
    <w:rsid w:val="000B49E0"/>
    <w:rsid w:val="000D4E16"/>
    <w:rsid w:val="000F039D"/>
    <w:rsid w:val="000F4AA1"/>
    <w:rsid w:val="001047B3"/>
    <w:rsid w:val="00111E72"/>
    <w:rsid w:val="00123122"/>
    <w:rsid w:val="00124D2C"/>
    <w:rsid w:val="00131777"/>
    <w:rsid w:val="001366AE"/>
    <w:rsid w:val="00136A37"/>
    <w:rsid w:val="001409A6"/>
    <w:rsid w:val="00140C14"/>
    <w:rsid w:val="001502F6"/>
    <w:rsid w:val="00156D8B"/>
    <w:rsid w:val="00157F45"/>
    <w:rsid w:val="001721D5"/>
    <w:rsid w:val="0017662C"/>
    <w:rsid w:val="00176935"/>
    <w:rsid w:val="00180069"/>
    <w:rsid w:val="001807EE"/>
    <w:rsid w:val="00192521"/>
    <w:rsid w:val="001955F9"/>
    <w:rsid w:val="001A00E1"/>
    <w:rsid w:val="001B24DA"/>
    <w:rsid w:val="001C1529"/>
    <w:rsid w:val="001D4BC4"/>
    <w:rsid w:val="001E0081"/>
    <w:rsid w:val="001E4E0A"/>
    <w:rsid w:val="001F4C4C"/>
    <w:rsid w:val="001F680F"/>
    <w:rsid w:val="0020559D"/>
    <w:rsid w:val="00205C56"/>
    <w:rsid w:val="0020761B"/>
    <w:rsid w:val="00215903"/>
    <w:rsid w:val="002172BA"/>
    <w:rsid w:val="002262A7"/>
    <w:rsid w:val="00230539"/>
    <w:rsid w:val="00235673"/>
    <w:rsid w:val="0024128C"/>
    <w:rsid w:val="002436C4"/>
    <w:rsid w:val="002436D8"/>
    <w:rsid w:val="00264D50"/>
    <w:rsid w:val="00265ED1"/>
    <w:rsid w:val="002723AF"/>
    <w:rsid w:val="00272EF2"/>
    <w:rsid w:val="0027376B"/>
    <w:rsid w:val="00284663"/>
    <w:rsid w:val="002906C2"/>
    <w:rsid w:val="002A6DED"/>
    <w:rsid w:val="002A7E77"/>
    <w:rsid w:val="002B0390"/>
    <w:rsid w:val="002B13A4"/>
    <w:rsid w:val="002B7F2A"/>
    <w:rsid w:val="002C20C3"/>
    <w:rsid w:val="002C3303"/>
    <w:rsid w:val="002D1CE4"/>
    <w:rsid w:val="002D233B"/>
    <w:rsid w:val="002E1C12"/>
    <w:rsid w:val="002E250C"/>
    <w:rsid w:val="002E41E8"/>
    <w:rsid w:val="002E61D2"/>
    <w:rsid w:val="002F6DC6"/>
    <w:rsid w:val="00300EB2"/>
    <w:rsid w:val="00301736"/>
    <w:rsid w:val="00301EE1"/>
    <w:rsid w:val="00315E10"/>
    <w:rsid w:val="00316855"/>
    <w:rsid w:val="003239CA"/>
    <w:rsid w:val="003349B5"/>
    <w:rsid w:val="00337AFA"/>
    <w:rsid w:val="00340367"/>
    <w:rsid w:val="00350F4D"/>
    <w:rsid w:val="0035284F"/>
    <w:rsid w:val="00360081"/>
    <w:rsid w:val="0037501D"/>
    <w:rsid w:val="0038281F"/>
    <w:rsid w:val="00383DB3"/>
    <w:rsid w:val="00384D14"/>
    <w:rsid w:val="003926D4"/>
    <w:rsid w:val="003A4536"/>
    <w:rsid w:val="003B374E"/>
    <w:rsid w:val="003B745F"/>
    <w:rsid w:val="003C2F5A"/>
    <w:rsid w:val="003C360E"/>
    <w:rsid w:val="003D5A1E"/>
    <w:rsid w:val="003E0E6F"/>
    <w:rsid w:val="003E0E81"/>
    <w:rsid w:val="003E1EB0"/>
    <w:rsid w:val="003E552B"/>
    <w:rsid w:val="003F08F6"/>
    <w:rsid w:val="003F741F"/>
    <w:rsid w:val="00401DDC"/>
    <w:rsid w:val="00403603"/>
    <w:rsid w:val="00404756"/>
    <w:rsid w:val="00407FDB"/>
    <w:rsid w:val="00413427"/>
    <w:rsid w:val="00421776"/>
    <w:rsid w:val="00430E77"/>
    <w:rsid w:val="004342AA"/>
    <w:rsid w:val="00451DA5"/>
    <w:rsid w:val="0046408F"/>
    <w:rsid w:val="00465503"/>
    <w:rsid w:val="00467CF7"/>
    <w:rsid w:val="00480DC8"/>
    <w:rsid w:val="00481E88"/>
    <w:rsid w:val="00482E6D"/>
    <w:rsid w:val="00485907"/>
    <w:rsid w:val="004917A1"/>
    <w:rsid w:val="004A4DA8"/>
    <w:rsid w:val="004B1DAF"/>
    <w:rsid w:val="004C18C4"/>
    <w:rsid w:val="004C46C3"/>
    <w:rsid w:val="004D4B3D"/>
    <w:rsid w:val="004E15BD"/>
    <w:rsid w:val="004E720C"/>
    <w:rsid w:val="004F299D"/>
    <w:rsid w:val="004F5A2C"/>
    <w:rsid w:val="004F784F"/>
    <w:rsid w:val="005016D9"/>
    <w:rsid w:val="005020D3"/>
    <w:rsid w:val="00506615"/>
    <w:rsid w:val="005076A1"/>
    <w:rsid w:val="00522296"/>
    <w:rsid w:val="0052399E"/>
    <w:rsid w:val="0053733B"/>
    <w:rsid w:val="0054396A"/>
    <w:rsid w:val="00546822"/>
    <w:rsid w:val="00550B47"/>
    <w:rsid w:val="0057190C"/>
    <w:rsid w:val="00582634"/>
    <w:rsid w:val="005832E8"/>
    <w:rsid w:val="00596FFD"/>
    <w:rsid w:val="005A12D8"/>
    <w:rsid w:val="005A4C25"/>
    <w:rsid w:val="005A77C9"/>
    <w:rsid w:val="005B06D2"/>
    <w:rsid w:val="005B1699"/>
    <w:rsid w:val="005B2380"/>
    <w:rsid w:val="005B5785"/>
    <w:rsid w:val="005C0D91"/>
    <w:rsid w:val="005C4675"/>
    <w:rsid w:val="005C5F5B"/>
    <w:rsid w:val="005D099F"/>
    <w:rsid w:val="005D0ADD"/>
    <w:rsid w:val="005D1E13"/>
    <w:rsid w:val="005F2372"/>
    <w:rsid w:val="005F51E4"/>
    <w:rsid w:val="005F7BFF"/>
    <w:rsid w:val="006001B6"/>
    <w:rsid w:val="00601B65"/>
    <w:rsid w:val="00606181"/>
    <w:rsid w:val="00616D2F"/>
    <w:rsid w:val="00620423"/>
    <w:rsid w:val="00640C2C"/>
    <w:rsid w:val="00655391"/>
    <w:rsid w:val="006572CE"/>
    <w:rsid w:val="00663F03"/>
    <w:rsid w:val="00681057"/>
    <w:rsid w:val="006869AE"/>
    <w:rsid w:val="00687770"/>
    <w:rsid w:val="00692B62"/>
    <w:rsid w:val="006A7F56"/>
    <w:rsid w:val="006B03BC"/>
    <w:rsid w:val="006B1033"/>
    <w:rsid w:val="006B312E"/>
    <w:rsid w:val="006B392E"/>
    <w:rsid w:val="006B622C"/>
    <w:rsid w:val="006D0C81"/>
    <w:rsid w:val="006D12F8"/>
    <w:rsid w:val="006D16A6"/>
    <w:rsid w:val="006D1FE2"/>
    <w:rsid w:val="006D55FE"/>
    <w:rsid w:val="006D6F60"/>
    <w:rsid w:val="006E5F64"/>
    <w:rsid w:val="006E6A5C"/>
    <w:rsid w:val="006F1615"/>
    <w:rsid w:val="006F1C2C"/>
    <w:rsid w:val="006F201F"/>
    <w:rsid w:val="006F3008"/>
    <w:rsid w:val="00702BE2"/>
    <w:rsid w:val="007038C6"/>
    <w:rsid w:val="00710E5B"/>
    <w:rsid w:val="007171DA"/>
    <w:rsid w:val="007172CF"/>
    <w:rsid w:val="007225E9"/>
    <w:rsid w:val="00730C46"/>
    <w:rsid w:val="00731D02"/>
    <w:rsid w:val="00743ECD"/>
    <w:rsid w:val="00744139"/>
    <w:rsid w:val="0074571D"/>
    <w:rsid w:val="00750F76"/>
    <w:rsid w:val="007611D2"/>
    <w:rsid w:val="00771BFC"/>
    <w:rsid w:val="00780DE2"/>
    <w:rsid w:val="00793A14"/>
    <w:rsid w:val="007A2BE2"/>
    <w:rsid w:val="007A5DE7"/>
    <w:rsid w:val="007B0C21"/>
    <w:rsid w:val="007B3B35"/>
    <w:rsid w:val="007B524E"/>
    <w:rsid w:val="007B5D7E"/>
    <w:rsid w:val="007B778D"/>
    <w:rsid w:val="007C3D1B"/>
    <w:rsid w:val="007C61DE"/>
    <w:rsid w:val="007E0124"/>
    <w:rsid w:val="007E2EDE"/>
    <w:rsid w:val="007E7E0E"/>
    <w:rsid w:val="007F4C52"/>
    <w:rsid w:val="00800EB4"/>
    <w:rsid w:val="00807290"/>
    <w:rsid w:val="0081293C"/>
    <w:rsid w:val="008138DB"/>
    <w:rsid w:val="00821C7A"/>
    <w:rsid w:val="008223E5"/>
    <w:rsid w:val="0083340A"/>
    <w:rsid w:val="00834AAC"/>
    <w:rsid w:val="00844014"/>
    <w:rsid w:val="0084728F"/>
    <w:rsid w:val="00856026"/>
    <w:rsid w:val="00867A16"/>
    <w:rsid w:val="00867A98"/>
    <w:rsid w:val="008829E8"/>
    <w:rsid w:val="00897DEC"/>
    <w:rsid w:val="008A784A"/>
    <w:rsid w:val="008A7BC0"/>
    <w:rsid w:val="008B1488"/>
    <w:rsid w:val="008B7FA8"/>
    <w:rsid w:val="008C14DD"/>
    <w:rsid w:val="008D0E22"/>
    <w:rsid w:val="008D51E9"/>
    <w:rsid w:val="008E064B"/>
    <w:rsid w:val="008E0AD6"/>
    <w:rsid w:val="008E6C45"/>
    <w:rsid w:val="008E6E81"/>
    <w:rsid w:val="008F5151"/>
    <w:rsid w:val="008F6EC5"/>
    <w:rsid w:val="008F7154"/>
    <w:rsid w:val="00913DCC"/>
    <w:rsid w:val="00914B56"/>
    <w:rsid w:val="00915119"/>
    <w:rsid w:val="00916C1A"/>
    <w:rsid w:val="00920E3A"/>
    <w:rsid w:val="009213DB"/>
    <w:rsid w:val="009266C1"/>
    <w:rsid w:val="00941495"/>
    <w:rsid w:val="009429FF"/>
    <w:rsid w:val="00943C96"/>
    <w:rsid w:val="009465F7"/>
    <w:rsid w:val="0094680A"/>
    <w:rsid w:val="0095271F"/>
    <w:rsid w:val="00960E65"/>
    <w:rsid w:val="00965DCD"/>
    <w:rsid w:val="00972C89"/>
    <w:rsid w:val="00984301"/>
    <w:rsid w:val="00990196"/>
    <w:rsid w:val="00993ADC"/>
    <w:rsid w:val="009A6974"/>
    <w:rsid w:val="009B1814"/>
    <w:rsid w:val="009B593A"/>
    <w:rsid w:val="009C238E"/>
    <w:rsid w:val="009C70AD"/>
    <w:rsid w:val="009D052A"/>
    <w:rsid w:val="009D168C"/>
    <w:rsid w:val="009D3092"/>
    <w:rsid w:val="009D5F53"/>
    <w:rsid w:val="009D7722"/>
    <w:rsid w:val="009D7E3E"/>
    <w:rsid w:val="009E022F"/>
    <w:rsid w:val="009F2763"/>
    <w:rsid w:val="009F6FAD"/>
    <w:rsid w:val="00A002AE"/>
    <w:rsid w:val="00A02BE0"/>
    <w:rsid w:val="00A17125"/>
    <w:rsid w:val="00A25A05"/>
    <w:rsid w:val="00A31237"/>
    <w:rsid w:val="00A375EB"/>
    <w:rsid w:val="00A523D3"/>
    <w:rsid w:val="00A53BA5"/>
    <w:rsid w:val="00A54ECF"/>
    <w:rsid w:val="00A55E48"/>
    <w:rsid w:val="00A55FA8"/>
    <w:rsid w:val="00A6173B"/>
    <w:rsid w:val="00A63466"/>
    <w:rsid w:val="00A66F46"/>
    <w:rsid w:val="00A71ED8"/>
    <w:rsid w:val="00A7360D"/>
    <w:rsid w:val="00A746CE"/>
    <w:rsid w:val="00A77295"/>
    <w:rsid w:val="00A82664"/>
    <w:rsid w:val="00A829B1"/>
    <w:rsid w:val="00A83DBE"/>
    <w:rsid w:val="00A87401"/>
    <w:rsid w:val="00A95926"/>
    <w:rsid w:val="00AB0B6B"/>
    <w:rsid w:val="00AB6D5A"/>
    <w:rsid w:val="00AC7B1A"/>
    <w:rsid w:val="00AD158F"/>
    <w:rsid w:val="00AD71B7"/>
    <w:rsid w:val="00AF0460"/>
    <w:rsid w:val="00AF1850"/>
    <w:rsid w:val="00B11EBC"/>
    <w:rsid w:val="00B13B5B"/>
    <w:rsid w:val="00B17C62"/>
    <w:rsid w:val="00B245F0"/>
    <w:rsid w:val="00B5183E"/>
    <w:rsid w:val="00B552DE"/>
    <w:rsid w:val="00B60170"/>
    <w:rsid w:val="00B66E67"/>
    <w:rsid w:val="00B72215"/>
    <w:rsid w:val="00B76379"/>
    <w:rsid w:val="00B83BCB"/>
    <w:rsid w:val="00B87EAC"/>
    <w:rsid w:val="00B95B17"/>
    <w:rsid w:val="00BA0711"/>
    <w:rsid w:val="00BA2118"/>
    <w:rsid w:val="00BA3209"/>
    <w:rsid w:val="00BA4F7C"/>
    <w:rsid w:val="00BA6CE1"/>
    <w:rsid w:val="00BB0B8D"/>
    <w:rsid w:val="00BC199E"/>
    <w:rsid w:val="00BC5101"/>
    <w:rsid w:val="00BD0E01"/>
    <w:rsid w:val="00BD1379"/>
    <w:rsid w:val="00BD5829"/>
    <w:rsid w:val="00BE1C54"/>
    <w:rsid w:val="00BE4F0E"/>
    <w:rsid w:val="00C006F1"/>
    <w:rsid w:val="00C03356"/>
    <w:rsid w:val="00C05E5C"/>
    <w:rsid w:val="00C174C3"/>
    <w:rsid w:val="00C23FA0"/>
    <w:rsid w:val="00C2446B"/>
    <w:rsid w:val="00C32B6D"/>
    <w:rsid w:val="00C35546"/>
    <w:rsid w:val="00C35681"/>
    <w:rsid w:val="00C4218C"/>
    <w:rsid w:val="00C46080"/>
    <w:rsid w:val="00C52C5D"/>
    <w:rsid w:val="00C52EF0"/>
    <w:rsid w:val="00C61C46"/>
    <w:rsid w:val="00C6237B"/>
    <w:rsid w:val="00C63848"/>
    <w:rsid w:val="00C73C6A"/>
    <w:rsid w:val="00C81407"/>
    <w:rsid w:val="00C879BF"/>
    <w:rsid w:val="00C87B2C"/>
    <w:rsid w:val="00C908BA"/>
    <w:rsid w:val="00C90EA7"/>
    <w:rsid w:val="00C937DB"/>
    <w:rsid w:val="00CA2915"/>
    <w:rsid w:val="00CA2B73"/>
    <w:rsid w:val="00CB26D2"/>
    <w:rsid w:val="00CB5D2B"/>
    <w:rsid w:val="00CB6771"/>
    <w:rsid w:val="00CD0A4E"/>
    <w:rsid w:val="00CD1082"/>
    <w:rsid w:val="00CD19B9"/>
    <w:rsid w:val="00CD27C2"/>
    <w:rsid w:val="00CD3309"/>
    <w:rsid w:val="00CD55BF"/>
    <w:rsid w:val="00CF2C2A"/>
    <w:rsid w:val="00CF2E16"/>
    <w:rsid w:val="00CF358F"/>
    <w:rsid w:val="00CF5B27"/>
    <w:rsid w:val="00D00958"/>
    <w:rsid w:val="00D00B79"/>
    <w:rsid w:val="00D04A20"/>
    <w:rsid w:val="00D079EB"/>
    <w:rsid w:val="00D13E88"/>
    <w:rsid w:val="00D15FF5"/>
    <w:rsid w:val="00D20AD2"/>
    <w:rsid w:val="00D22342"/>
    <w:rsid w:val="00D2442E"/>
    <w:rsid w:val="00D27252"/>
    <w:rsid w:val="00D30986"/>
    <w:rsid w:val="00D34894"/>
    <w:rsid w:val="00D400AA"/>
    <w:rsid w:val="00D40A52"/>
    <w:rsid w:val="00D5102A"/>
    <w:rsid w:val="00D66F2F"/>
    <w:rsid w:val="00D80AAC"/>
    <w:rsid w:val="00D938B2"/>
    <w:rsid w:val="00D94B59"/>
    <w:rsid w:val="00DA0871"/>
    <w:rsid w:val="00DA4CC9"/>
    <w:rsid w:val="00DA5EEF"/>
    <w:rsid w:val="00DB3115"/>
    <w:rsid w:val="00DB4AE6"/>
    <w:rsid w:val="00DB6F8F"/>
    <w:rsid w:val="00DC38FF"/>
    <w:rsid w:val="00DC4C3D"/>
    <w:rsid w:val="00DD356E"/>
    <w:rsid w:val="00DD357D"/>
    <w:rsid w:val="00DD6095"/>
    <w:rsid w:val="00DD70EE"/>
    <w:rsid w:val="00DE0361"/>
    <w:rsid w:val="00DE36B1"/>
    <w:rsid w:val="00DE3E05"/>
    <w:rsid w:val="00DF0E05"/>
    <w:rsid w:val="00DF27A5"/>
    <w:rsid w:val="00E02D21"/>
    <w:rsid w:val="00E031AF"/>
    <w:rsid w:val="00E05957"/>
    <w:rsid w:val="00E11C7D"/>
    <w:rsid w:val="00E22B4B"/>
    <w:rsid w:val="00E34C83"/>
    <w:rsid w:val="00E40DFB"/>
    <w:rsid w:val="00E4135F"/>
    <w:rsid w:val="00E42770"/>
    <w:rsid w:val="00E453B4"/>
    <w:rsid w:val="00E47D4E"/>
    <w:rsid w:val="00E5050F"/>
    <w:rsid w:val="00E53BA4"/>
    <w:rsid w:val="00E5522F"/>
    <w:rsid w:val="00E5565C"/>
    <w:rsid w:val="00E6135A"/>
    <w:rsid w:val="00E613D5"/>
    <w:rsid w:val="00E6355E"/>
    <w:rsid w:val="00E80639"/>
    <w:rsid w:val="00E9050D"/>
    <w:rsid w:val="00E915BF"/>
    <w:rsid w:val="00E93FF6"/>
    <w:rsid w:val="00E94C1F"/>
    <w:rsid w:val="00EA009A"/>
    <w:rsid w:val="00EA53D9"/>
    <w:rsid w:val="00EA543D"/>
    <w:rsid w:val="00EA7E8E"/>
    <w:rsid w:val="00EB3D8E"/>
    <w:rsid w:val="00EB4477"/>
    <w:rsid w:val="00EB5696"/>
    <w:rsid w:val="00EC0701"/>
    <w:rsid w:val="00EC3649"/>
    <w:rsid w:val="00ED14C3"/>
    <w:rsid w:val="00ED2146"/>
    <w:rsid w:val="00ED270E"/>
    <w:rsid w:val="00ED3DEA"/>
    <w:rsid w:val="00ED6F4C"/>
    <w:rsid w:val="00ED765E"/>
    <w:rsid w:val="00F008E8"/>
    <w:rsid w:val="00F15F54"/>
    <w:rsid w:val="00F4050B"/>
    <w:rsid w:val="00F474EF"/>
    <w:rsid w:val="00F525A0"/>
    <w:rsid w:val="00F5614E"/>
    <w:rsid w:val="00F57B68"/>
    <w:rsid w:val="00F603CC"/>
    <w:rsid w:val="00F631ED"/>
    <w:rsid w:val="00F6786A"/>
    <w:rsid w:val="00F7185B"/>
    <w:rsid w:val="00F74695"/>
    <w:rsid w:val="00F74C6F"/>
    <w:rsid w:val="00F77DD4"/>
    <w:rsid w:val="00F80486"/>
    <w:rsid w:val="00F8668D"/>
    <w:rsid w:val="00F86D36"/>
    <w:rsid w:val="00F87337"/>
    <w:rsid w:val="00F905F8"/>
    <w:rsid w:val="00F9442C"/>
    <w:rsid w:val="00F9559B"/>
    <w:rsid w:val="00FA023B"/>
    <w:rsid w:val="00FB5090"/>
    <w:rsid w:val="00FB5B41"/>
    <w:rsid w:val="00FC0781"/>
    <w:rsid w:val="00FC1E62"/>
    <w:rsid w:val="00FC543E"/>
    <w:rsid w:val="00FD0884"/>
    <w:rsid w:val="00FD1A7F"/>
    <w:rsid w:val="00FD29DF"/>
    <w:rsid w:val="00FD792B"/>
    <w:rsid w:val="00FE3061"/>
    <w:rsid w:val="00FE7A77"/>
    <w:rsid w:val="00FF072F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695491-1463-45FC-A2BC-F161EA43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9E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A95926"/>
    <w:pPr>
      <w:keepNext/>
      <w:tabs>
        <w:tab w:val="center" w:pos="1853"/>
        <w:tab w:val="center" w:pos="4905"/>
        <w:tab w:val="center" w:pos="7957"/>
      </w:tabs>
      <w:ind w:left="-327" w:right="-498"/>
      <w:outlineLvl w:val="1"/>
    </w:pPr>
    <w:rPr>
      <w:rFonts w:ascii="VNI-Times" w:hAnsi="VNI-Times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A002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002A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E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01736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5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A5C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E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A5C"/>
    <w:rPr>
      <w:rFonts w:ascii="Times New Roman" w:eastAsia="Times New Roman" w:hAnsi="Times New Roman" w:cs="Times New Roman"/>
      <w:sz w:val="26"/>
      <w:szCs w:val="26"/>
    </w:rPr>
  </w:style>
  <w:style w:type="character" w:styleId="Hyperlink">
    <w:name w:val="Hyperlink"/>
    <w:rsid w:val="00230539"/>
    <w:rPr>
      <w:color w:val="0000FF"/>
      <w:u w:val="single"/>
    </w:rPr>
  </w:style>
  <w:style w:type="character" w:styleId="Emphasis">
    <w:name w:val="Emphasis"/>
    <w:uiPriority w:val="20"/>
    <w:qFormat/>
    <w:rsid w:val="00681057"/>
    <w:rPr>
      <w:i/>
      <w:iCs/>
    </w:rPr>
  </w:style>
  <w:style w:type="paragraph" w:customStyle="1" w:styleId="Char">
    <w:name w:val="Char"/>
    <w:basedOn w:val="Normal"/>
    <w:rsid w:val="001C1529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customStyle="1" w:styleId="Char0">
    <w:name w:val="Char"/>
    <w:basedOn w:val="Normal"/>
    <w:rsid w:val="008E6E81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customStyle="1" w:styleId="Char1">
    <w:name w:val="Char"/>
    <w:basedOn w:val="Normal"/>
    <w:rsid w:val="00FC543E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customStyle="1" w:styleId="Char2">
    <w:name w:val="Char"/>
    <w:basedOn w:val="Normal"/>
    <w:rsid w:val="00FB5B41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customStyle="1" w:styleId="Char3">
    <w:name w:val="Char"/>
    <w:basedOn w:val="Normal"/>
    <w:rsid w:val="002262A7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customStyle="1" w:styleId="Char4">
    <w:name w:val="Char"/>
    <w:basedOn w:val="Normal"/>
    <w:rsid w:val="00ED270E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95926"/>
    <w:rPr>
      <w:rFonts w:ascii="VNI-Times" w:eastAsia="Times New Roman" w:hAnsi="VNI-Times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phong.sgddt@tphcm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57F5-0BAB-46AF-8A9D-D90F5C73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Mr Phong</cp:lastModifiedBy>
  <cp:revision>5</cp:revision>
  <cp:lastPrinted>2022-10-13T02:42:00Z</cp:lastPrinted>
  <dcterms:created xsi:type="dcterms:W3CDTF">2022-11-11T03:03:00Z</dcterms:created>
  <dcterms:modified xsi:type="dcterms:W3CDTF">2022-11-14T03:11:00Z</dcterms:modified>
</cp:coreProperties>
</file>