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87"/>
        <w:gridCol w:w="5798"/>
      </w:tblGrid>
      <w:tr w:rsidR="00DE5196" w:rsidRPr="0070013C" w14:paraId="12533907" w14:textId="77777777" w:rsidTr="007456DB">
        <w:trPr>
          <w:trHeight w:val="2403"/>
        </w:trPr>
        <w:tc>
          <w:tcPr>
            <w:tcW w:w="4287" w:type="dxa"/>
          </w:tcPr>
          <w:p w14:paraId="3CF7CE3B" w14:textId="77777777" w:rsidR="00DE5196" w:rsidRPr="0070013C" w:rsidRDefault="00DE5196" w:rsidP="007456DB">
            <w:pPr>
              <w:jc w:val="center"/>
              <w:rPr>
                <w:sz w:val="26"/>
                <w:szCs w:val="26"/>
              </w:rPr>
            </w:pPr>
            <w:r w:rsidRPr="0070013C">
              <w:rPr>
                <w:sz w:val="26"/>
                <w:szCs w:val="26"/>
              </w:rPr>
              <w:t>UBND QUẬN BÌNH TÂN</w:t>
            </w:r>
          </w:p>
          <w:p w14:paraId="09AF7A17" w14:textId="77777777" w:rsidR="00DE5196" w:rsidRPr="0070013C" w:rsidRDefault="00DE5196" w:rsidP="007456DB">
            <w:pPr>
              <w:jc w:val="center"/>
              <w:rPr>
                <w:b/>
                <w:sz w:val="26"/>
                <w:szCs w:val="26"/>
              </w:rPr>
            </w:pPr>
            <w:r w:rsidRPr="0070013C">
              <w:rPr>
                <w:b/>
                <w:sz w:val="26"/>
                <w:szCs w:val="26"/>
              </w:rPr>
              <w:t>PHÒNG GIÁO DỤC VÀ ĐÀO TẠO</w:t>
            </w:r>
          </w:p>
          <w:p w14:paraId="2BEB70DD" w14:textId="77777777" w:rsidR="00DE5196" w:rsidRPr="0070013C" w:rsidRDefault="00DE5196" w:rsidP="007456DB">
            <w:pPr>
              <w:jc w:val="center"/>
              <w:rPr>
                <w:sz w:val="26"/>
                <w:szCs w:val="26"/>
              </w:rPr>
            </w:pPr>
            <w:r w:rsidRPr="0070013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47F4BF" wp14:editId="6E850446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19050</wp:posOffset>
                      </wp:positionV>
                      <wp:extent cx="1028700" cy="0"/>
                      <wp:effectExtent l="6350" t="13970" r="1270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3E7A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1.5pt" to="144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Z/S9WNoAAAAHAQAADwAAAGRycy9kb3ducmV2LnhtbEyPwU7D&#10;MBBE70j8g7VIXCrqkCIoaZwKAblxoYC4buNtEhGv09htQ7+eLRc4Ps1o9m2+HF2n9jSE1rOB62kC&#10;irjytuXawPtbeTUHFSKyxc4zGfimAMvi/CzHzPoDv9J+FWslIxwyNNDE2Gdah6ohh2Hqe2LJNn5w&#10;GAWHWtsBDzLuOp0mya122LJcaLCnx4aqr9XOGQjlB23L46SaJJ+z2lO6fXp5RmMuL8aHBahIY/wr&#10;w0lf1KEQp7XfsQ2qE07vbqRqYCYvSZ7O74XXv6yLXP/3L34AAAD//wMAUEsBAi0AFAAGAAgAAAAh&#10;ALaDOJL+AAAA4QEAABMAAAAAAAAAAAAAAAAAAAAAAFtDb250ZW50X1R5cGVzXS54bWxQSwECLQAU&#10;AAYACAAAACEAOP0h/9YAAACUAQAACwAAAAAAAAAAAAAAAAAvAQAAX3JlbHMvLnJlbHNQSwECLQAU&#10;AAYACAAAACEAkgPJ1a8BAABIAwAADgAAAAAAAAAAAAAAAAAuAgAAZHJzL2Uyb0RvYy54bWxQSwEC&#10;LQAUAAYACAAAACEAZ/S9WNoAAAAHAQAADwAAAAAAAAAAAAAAAAAJBAAAZHJzL2Rvd25yZXYueG1s&#10;UEsFBgAAAAAEAAQA8wAAABAFAAAAAA==&#10;"/>
                  </w:pict>
                </mc:Fallback>
              </mc:AlternateContent>
            </w:r>
          </w:p>
          <w:p w14:paraId="0255A415" w14:textId="73384AF3" w:rsidR="00DE5196" w:rsidRPr="0070013C" w:rsidRDefault="00DE5196" w:rsidP="007456DB">
            <w:pPr>
              <w:jc w:val="center"/>
              <w:rPr>
                <w:sz w:val="26"/>
                <w:szCs w:val="26"/>
              </w:rPr>
            </w:pPr>
            <w:r w:rsidRPr="0070013C">
              <w:rPr>
                <w:sz w:val="26"/>
                <w:szCs w:val="26"/>
              </w:rPr>
              <w:t xml:space="preserve">Số: </w:t>
            </w:r>
            <w:r w:rsidR="00504558">
              <w:rPr>
                <w:sz w:val="26"/>
                <w:szCs w:val="26"/>
              </w:rPr>
              <w:t>144</w:t>
            </w:r>
            <w:r w:rsidRPr="0070013C">
              <w:rPr>
                <w:sz w:val="26"/>
                <w:szCs w:val="26"/>
              </w:rPr>
              <w:t>/GDĐT-THCS</w:t>
            </w:r>
          </w:p>
          <w:p w14:paraId="2A846C48" w14:textId="5B476D95" w:rsidR="00DE5196" w:rsidRPr="0070013C" w:rsidRDefault="00DE5196" w:rsidP="007456DB">
            <w:pPr>
              <w:pStyle w:val="BodyTextIndent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70013C">
              <w:rPr>
                <w:bCs/>
                <w:sz w:val="26"/>
                <w:szCs w:val="26"/>
              </w:rPr>
              <w:t xml:space="preserve">Về </w:t>
            </w:r>
            <w:r>
              <w:rPr>
                <w:bCs/>
                <w:sz w:val="26"/>
                <w:szCs w:val="26"/>
              </w:rPr>
              <w:t xml:space="preserve">tiếp tục thực hiện các quy định về định danh, xác thực điện tử và quyết liệt, đẩy nhanh tiến độ </w:t>
            </w:r>
            <w:r w:rsidRPr="0070013C">
              <w:rPr>
                <w:sz w:val="26"/>
                <w:szCs w:val="26"/>
              </w:rPr>
              <w:t>triển khai thực hiện các nhiệm vụ của Đề án 06 trong toàn ngành giáo dục</w:t>
            </w:r>
            <w:r w:rsidRPr="0070013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798" w:type="dxa"/>
          </w:tcPr>
          <w:p w14:paraId="353AD7E8" w14:textId="77777777" w:rsidR="00DE5196" w:rsidRPr="0070013C" w:rsidRDefault="00DE5196" w:rsidP="007456DB">
            <w:pPr>
              <w:jc w:val="center"/>
              <w:rPr>
                <w:b/>
                <w:sz w:val="26"/>
                <w:szCs w:val="26"/>
              </w:rPr>
            </w:pPr>
            <w:r w:rsidRPr="0070013C">
              <w:rPr>
                <w:b/>
                <w:sz w:val="26"/>
                <w:szCs w:val="26"/>
              </w:rPr>
              <w:t>CỘNG HÒA XÃ HỘI CHỦ NGHĨA VIỆT NAM</w:t>
            </w:r>
          </w:p>
          <w:p w14:paraId="2D79B048" w14:textId="77777777" w:rsidR="00DE5196" w:rsidRPr="0070013C" w:rsidRDefault="00DE5196" w:rsidP="007456DB">
            <w:pPr>
              <w:jc w:val="center"/>
              <w:rPr>
                <w:b/>
                <w:sz w:val="26"/>
                <w:szCs w:val="26"/>
              </w:rPr>
            </w:pPr>
            <w:r w:rsidRPr="0070013C">
              <w:rPr>
                <w:b/>
                <w:sz w:val="26"/>
                <w:szCs w:val="26"/>
              </w:rPr>
              <w:t>Độc lập - Tự do - Hạnh phúc</w:t>
            </w:r>
          </w:p>
          <w:p w14:paraId="306C7B32" w14:textId="77777777" w:rsidR="00DE5196" w:rsidRPr="0070013C" w:rsidRDefault="00DE5196" w:rsidP="007456DB">
            <w:pPr>
              <w:jc w:val="center"/>
              <w:rPr>
                <w:b/>
                <w:sz w:val="26"/>
                <w:szCs w:val="26"/>
              </w:rPr>
            </w:pPr>
            <w:r w:rsidRPr="0070013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01D6D0" wp14:editId="619A93E5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40005</wp:posOffset>
                      </wp:positionV>
                      <wp:extent cx="1929130" cy="0"/>
                      <wp:effectExtent l="12065" t="6350" r="1143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29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6827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pt,3.15pt" to="212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xltQEAAFIDAAAOAAAAZHJzL2Uyb0RvYy54bWysU8lu2zAQvRfoPxC8x7IcpKgFyzk4TS9p&#10;ayDLfcxFIkpxCA5tyX9fknGcoLkF0YEYzvL45s1odT0Nlh1UIIOu5fVszplyAqVxXcsfH24vvnNG&#10;EZwEi061/KiIX6+/flmNvlEL7NFKFVgCcdSMvuV9jL6pKhK9GoBm6JVLQY1hgJiuoatkgDGhD7Za&#10;zOffqhGD9AGFIkrem+cgXxd8rZWIf7QmFZlteeIWyxnKuctntV5B0wXwvREnGvABFgMYlx49Q91A&#10;BLYP5h3UYERAQh1nAocKtTZClR5SN/X8v27ue/Cq9JLEIX+WiT4PVvw+bNw2ZOpicvf+DsVfYg43&#10;PbhOFQIPR58GV2epqtFTcy7JF/LbwHbjL5QpB/YRiwqTDgPT1vinXJjBU6dsKrIfz7KrKTKRnPVy&#10;sawv03TES6yCJkPkQh8o/lQ4sGy03BqXFYEGDncUM6XXlOx2eGusLVO1jo0tX14trkoBoTUyB3Ma&#10;hW63sYEdIO9F+Up/KfI2LeDeyQLWK5A/TnYEY5/t9Lh1J1myEnntqNmhPG7Di1xpcIXlacnyZry9&#10;l+rXX2H9DwAA//8DAFBLAwQUAAYACAAAACEAlqDZPNkAAAAHAQAADwAAAGRycy9kb3ducmV2Lnht&#10;bEyOwUrEMBRF94L/EJ7gzknsDEVr02EQdSMIjtV12jzbYvJSmkyn/r1PN87ycC/3nnK7eCdmnOIQ&#10;SMP1SoFAaoMdqNNQvz1e3YCIyZA1LhBq+MYI2+r8rDSFDUd6xXmfOsEjFAujoU9pLKSMbY/exFUY&#10;kTj7DJM3iXHqpJ3Mkce9k5lSufRmIH7ozYj3PbZf+4PXsPt4fli/zI0Pzt529bv1tXrKtL68WHZ3&#10;IBIu6b8Mv/qsDhU7NeFANgrHnClWTxryNQjON9kmB9H8saxKeepf/QAAAP//AwBQSwECLQAUAAYA&#10;CAAAACEAtoM4kv4AAADhAQAAEwAAAAAAAAAAAAAAAAAAAAAAW0NvbnRlbnRfVHlwZXNdLnhtbFBL&#10;AQItABQABgAIAAAAIQA4/SH/1gAAAJQBAAALAAAAAAAAAAAAAAAAAC8BAABfcmVscy8ucmVsc1BL&#10;AQItABQABgAIAAAAIQDdHdxltQEAAFIDAAAOAAAAAAAAAAAAAAAAAC4CAABkcnMvZTJvRG9jLnht&#10;bFBLAQItABQABgAIAAAAIQCWoNk82QAAAAcBAAAPAAAAAAAAAAAAAAAAAA8EAABkcnMvZG93bnJl&#10;di54bWxQSwUGAAAAAAQABADzAAAAFQUAAAAA&#10;"/>
                  </w:pict>
                </mc:Fallback>
              </mc:AlternateContent>
            </w:r>
          </w:p>
          <w:p w14:paraId="4CBEFA1D" w14:textId="7F03865C" w:rsidR="00DE5196" w:rsidRPr="0070013C" w:rsidRDefault="00DE5196" w:rsidP="007456DB">
            <w:pPr>
              <w:rPr>
                <w:b/>
                <w:sz w:val="26"/>
                <w:szCs w:val="26"/>
              </w:rPr>
            </w:pPr>
            <w:r w:rsidRPr="0070013C">
              <w:rPr>
                <w:i/>
                <w:sz w:val="26"/>
                <w:szCs w:val="26"/>
              </w:rPr>
              <w:t xml:space="preserve">            Bình Tân, ngày </w:t>
            </w:r>
            <w:r w:rsidR="00504558">
              <w:rPr>
                <w:i/>
                <w:sz w:val="26"/>
                <w:szCs w:val="26"/>
              </w:rPr>
              <w:t>0</w:t>
            </w:r>
            <w:r w:rsidRPr="0070013C">
              <w:rPr>
                <w:i/>
                <w:sz w:val="26"/>
                <w:szCs w:val="26"/>
              </w:rPr>
              <w:t xml:space="preserve">1 tháng </w:t>
            </w:r>
            <w:r>
              <w:rPr>
                <w:i/>
                <w:sz w:val="26"/>
                <w:szCs w:val="26"/>
              </w:rPr>
              <w:t>0</w:t>
            </w:r>
            <w:r w:rsidR="00504558">
              <w:rPr>
                <w:i/>
                <w:sz w:val="26"/>
                <w:szCs w:val="26"/>
              </w:rPr>
              <w:t>2</w:t>
            </w:r>
            <w:r w:rsidRPr="0070013C">
              <w:rPr>
                <w:i/>
                <w:sz w:val="26"/>
                <w:szCs w:val="26"/>
              </w:rPr>
              <w:t xml:space="preserve"> năm 202</w:t>
            </w:r>
            <w:r>
              <w:rPr>
                <w:i/>
                <w:sz w:val="26"/>
                <w:szCs w:val="26"/>
              </w:rPr>
              <w:t>3</w:t>
            </w:r>
          </w:p>
          <w:p w14:paraId="558E1947" w14:textId="77777777" w:rsidR="00DE5196" w:rsidRPr="0070013C" w:rsidRDefault="00DE5196" w:rsidP="007456DB">
            <w:pPr>
              <w:rPr>
                <w:sz w:val="26"/>
                <w:szCs w:val="26"/>
              </w:rPr>
            </w:pPr>
            <w:r w:rsidRPr="0070013C">
              <w:rPr>
                <w:sz w:val="26"/>
                <w:szCs w:val="26"/>
              </w:rPr>
              <w:t xml:space="preserve">    </w:t>
            </w:r>
          </w:p>
          <w:p w14:paraId="476CA477" w14:textId="77777777" w:rsidR="00DE5196" w:rsidRPr="0070013C" w:rsidRDefault="00DE5196" w:rsidP="007456DB">
            <w:pPr>
              <w:rPr>
                <w:sz w:val="26"/>
                <w:szCs w:val="26"/>
              </w:rPr>
            </w:pPr>
          </w:p>
          <w:p w14:paraId="2DEE43BF" w14:textId="77777777" w:rsidR="00DE5196" w:rsidRPr="0070013C" w:rsidRDefault="00DE5196" w:rsidP="007456DB">
            <w:pPr>
              <w:rPr>
                <w:sz w:val="26"/>
                <w:szCs w:val="26"/>
              </w:rPr>
            </w:pPr>
          </w:p>
          <w:p w14:paraId="28A9BA0C" w14:textId="77777777" w:rsidR="00DE5196" w:rsidRPr="0070013C" w:rsidRDefault="00DE5196" w:rsidP="007456DB">
            <w:pPr>
              <w:rPr>
                <w:sz w:val="26"/>
                <w:szCs w:val="26"/>
              </w:rPr>
            </w:pPr>
          </w:p>
        </w:tc>
      </w:tr>
    </w:tbl>
    <w:p w14:paraId="6BCA0C05" w14:textId="77777777" w:rsidR="00DE5196" w:rsidRDefault="00DE5196" w:rsidP="00DE519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35E9ED28" w14:textId="77777777" w:rsidR="00DE5196" w:rsidRDefault="00DE5196" w:rsidP="00DE5196">
      <w:pPr>
        <w:rPr>
          <w:sz w:val="28"/>
          <w:szCs w:val="28"/>
        </w:rPr>
      </w:pPr>
    </w:p>
    <w:p w14:paraId="1DBF6CC7" w14:textId="31955BDD" w:rsidR="00DE5196" w:rsidRDefault="00DE5196" w:rsidP="00DE5196">
      <w:pPr>
        <w:ind w:firstLine="71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36E6">
        <w:rPr>
          <w:sz w:val="28"/>
          <w:szCs w:val="28"/>
        </w:rPr>
        <w:t xml:space="preserve">Kính gửi: </w:t>
      </w:r>
    </w:p>
    <w:p w14:paraId="53BCE0B7" w14:textId="77777777" w:rsidR="00DE5196" w:rsidRPr="001A35BF" w:rsidRDefault="00DE5196" w:rsidP="00DE5196">
      <w:pPr>
        <w:ind w:left="714" w:hanging="357"/>
      </w:pPr>
      <w:r>
        <w:rPr>
          <w:sz w:val="28"/>
          <w:szCs w:val="28"/>
        </w:rPr>
        <w:t xml:space="preserve">                         - Hiệu trưởng các trường mầm non, tiểu học, THCS (CL, NCL);</w:t>
      </w:r>
    </w:p>
    <w:p w14:paraId="10059ED4" w14:textId="77777777" w:rsidR="00DE5196" w:rsidRDefault="00DE5196" w:rsidP="00DE5196">
      <w:pPr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- Thủ trưởng các đơn vị trực thuộc;</w:t>
      </w:r>
    </w:p>
    <w:p w14:paraId="42AAF665" w14:textId="77777777" w:rsidR="00DE5196" w:rsidRDefault="00DE5196" w:rsidP="00DE5196">
      <w:pPr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- Chủ nhóm trẻ, lớp mẫu giáo.</w:t>
      </w:r>
    </w:p>
    <w:p w14:paraId="33BB5031" w14:textId="77777777" w:rsidR="00DE5196" w:rsidRDefault="00DE5196" w:rsidP="00DE5196">
      <w:pPr>
        <w:rPr>
          <w:sz w:val="28"/>
          <w:szCs w:val="28"/>
        </w:rPr>
      </w:pPr>
    </w:p>
    <w:p w14:paraId="340036ED" w14:textId="1C57B1C3" w:rsidR="00DE5196" w:rsidRDefault="00DE5196" w:rsidP="00B07B0D">
      <w:pPr>
        <w:spacing w:before="120"/>
        <w:ind w:firstLine="720"/>
        <w:jc w:val="both"/>
        <w:rPr>
          <w:sz w:val="28"/>
          <w:szCs w:val="28"/>
        </w:rPr>
      </w:pPr>
      <w:r w:rsidRPr="00DE5196">
        <w:rPr>
          <w:sz w:val="28"/>
          <w:szCs w:val="28"/>
        </w:rPr>
        <w:t>Căn cứ công văn số 259/UBND ngày 30 tháng 01 năm 2023 của Ủy ban nhân dân quận Bình Tân về việc</w:t>
      </w:r>
      <w:r w:rsidRPr="00DE5196">
        <w:rPr>
          <w:sz w:val="28"/>
          <w:szCs w:val="28"/>
          <w:lang w:val="vi-VN"/>
        </w:rPr>
        <w:t xml:space="preserve"> </w:t>
      </w:r>
      <w:r w:rsidRPr="00DE5196">
        <w:rPr>
          <w:bCs/>
          <w:sz w:val="28"/>
          <w:szCs w:val="28"/>
        </w:rPr>
        <w:t>tiếp tục thực hiện các quy định về định danh, xác thực điện tử và những văn bản có liên quan</w:t>
      </w:r>
      <w:r w:rsidRPr="00DE5196">
        <w:rPr>
          <w:sz w:val="28"/>
          <w:szCs w:val="28"/>
        </w:rPr>
        <w:t>;</w:t>
      </w:r>
    </w:p>
    <w:p w14:paraId="433583D1" w14:textId="2C330008" w:rsidR="00DE5196" w:rsidRDefault="00DE5196" w:rsidP="00B07B0D">
      <w:pPr>
        <w:spacing w:before="120"/>
        <w:ind w:firstLine="720"/>
        <w:jc w:val="both"/>
        <w:rPr>
          <w:sz w:val="28"/>
          <w:szCs w:val="28"/>
        </w:rPr>
      </w:pPr>
      <w:r w:rsidRPr="00DE5196">
        <w:rPr>
          <w:sz w:val="28"/>
          <w:szCs w:val="28"/>
        </w:rPr>
        <w:t>Căn cứ công văn số 260/UBND ngày 30 tháng 01 năm 2023 của Ủy ban nhân dân quận Bình Tân về việc</w:t>
      </w:r>
      <w:r w:rsidRPr="00DE5196">
        <w:rPr>
          <w:sz w:val="28"/>
          <w:szCs w:val="28"/>
          <w:lang w:val="vi-VN"/>
        </w:rPr>
        <w:t xml:space="preserve"> </w:t>
      </w:r>
      <w:r w:rsidRPr="00DE5196">
        <w:rPr>
          <w:bCs/>
          <w:sz w:val="28"/>
          <w:szCs w:val="28"/>
        </w:rPr>
        <w:t xml:space="preserve">quyết liệt, đẩy nhanh tiến độ </w:t>
      </w:r>
      <w:r>
        <w:rPr>
          <w:bCs/>
          <w:sz w:val="28"/>
          <w:szCs w:val="28"/>
        </w:rPr>
        <w:t>đảm bảo hoàn thành đạt yêu cầu những</w:t>
      </w:r>
      <w:r w:rsidRPr="00DE5196">
        <w:rPr>
          <w:sz w:val="28"/>
          <w:szCs w:val="28"/>
        </w:rPr>
        <w:t xml:space="preserve"> nhiệm vụ của Đề án 06;</w:t>
      </w:r>
    </w:p>
    <w:p w14:paraId="74602D8F" w14:textId="037F885C" w:rsidR="00DE5196" w:rsidRDefault="00DE5196" w:rsidP="00B07B0D">
      <w:pPr>
        <w:spacing w:before="120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P</w:t>
      </w:r>
      <w:r w:rsidRPr="006F7DFA">
        <w:rPr>
          <w:spacing w:val="-4"/>
          <w:sz w:val="28"/>
          <w:szCs w:val="28"/>
        </w:rPr>
        <w:t>hòng Giáo dục và Đào tạo đề nghị Thủ trưởng các đơn vị</w:t>
      </w:r>
      <w:r w:rsidRPr="006F7DFA">
        <w:rPr>
          <w:sz w:val="28"/>
          <w:szCs w:val="28"/>
        </w:rPr>
        <w:t xml:space="preserve"> như sau:</w:t>
      </w:r>
    </w:p>
    <w:p w14:paraId="4E9ED9F5" w14:textId="714D116A" w:rsidR="00DE5196" w:rsidRDefault="00DE5196" w:rsidP="00B07B0D">
      <w:pPr>
        <w:spacing w:before="120"/>
        <w:ind w:firstLine="720"/>
        <w:jc w:val="both"/>
        <w:rPr>
          <w:color w:val="000000"/>
          <w:sz w:val="28"/>
          <w:szCs w:val="28"/>
          <w:lang w:eastAsia="vi-VN" w:bidi="vi-VN"/>
        </w:rPr>
      </w:pPr>
      <w:r>
        <w:rPr>
          <w:sz w:val="28"/>
          <w:szCs w:val="28"/>
        </w:rPr>
        <w:t>- Tuyên truyền đến toàn thể cán bộ, giáo viên, người lao động và phụ huynh học sinh nội dung:</w:t>
      </w:r>
      <w:r w:rsidRPr="00154669">
        <w:rPr>
          <w:i/>
          <w:iCs/>
          <w:color w:val="000000"/>
          <w:sz w:val="28"/>
          <w:szCs w:val="28"/>
          <w:lang w:val="vi-VN" w:eastAsia="vi-VN" w:bidi="vi-VN"/>
        </w:rPr>
        <w:t>“S</w:t>
      </w:r>
      <w:r w:rsidRPr="00190F0F">
        <w:rPr>
          <w:i/>
          <w:iCs/>
          <w:color w:val="000000"/>
          <w:sz w:val="28"/>
          <w:szCs w:val="28"/>
          <w:lang w:eastAsia="vi-VN" w:bidi="vi-VN"/>
        </w:rPr>
        <w:t>ổ</w:t>
      </w:r>
      <w:r w:rsidRPr="00154669">
        <w:rPr>
          <w:i/>
          <w:iCs/>
          <w:color w:val="000000"/>
          <w:sz w:val="28"/>
          <w:szCs w:val="28"/>
          <w:lang w:val="vi-VN" w:eastAsia="vi-VN" w:bidi="vi-VN"/>
        </w:rPr>
        <w:t xml:space="preserve"> hộ kh</w:t>
      </w:r>
      <w:r w:rsidRPr="00190F0F">
        <w:rPr>
          <w:i/>
          <w:iCs/>
          <w:color w:val="000000"/>
          <w:sz w:val="28"/>
          <w:szCs w:val="28"/>
          <w:lang w:eastAsia="vi-VN" w:bidi="vi-VN"/>
        </w:rPr>
        <w:t>ẩu</w:t>
      </w:r>
      <w:r w:rsidRPr="00154669">
        <w:rPr>
          <w:i/>
          <w:iCs/>
          <w:color w:val="000000"/>
          <w:sz w:val="28"/>
          <w:szCs w:val="28"/>
          <w:lang w:val="vi-VN" w:eastAsia="vi-VN" w:bidi="vi-VN"/>
        </w:rPr>
        <w:t>, s</w:t>
      </w:r>
      <w:r w:rsidRPr="00190F0F">
        <w:rPr>
          <w:i/>
          <w:iCs/>
          <w:color w:val="000000"/>
          <w:sz w:val="28"/>
          <w:szCs w:val="28"/>
          <w:lang w:eastAsia="vi-VN" w:bidi="vi-VN"/>
        </w:rPr>
        <w:t>ổ</w:t>
      </w:r>
      <w:r w:rsidRPr="00154669">
        <w:rPr>
          <w:i/>
          <w:iCs/>
          <w:color w:val="000000"/>
          <w:sz w:val="28"/>
          <w:szCs w:val="28"/>
          <w:lang w:val="vi-VN" w:eastAsia="vi-VN" w:bidi="vi-VN"/>
        </w:rPr>
        <w:t xml:space="preserve"> tạm trú </w:t>
      </w:r>
      <w:r>
        <w:rPr>
          <w:i/>
          <w:iCs/>
          <w:color w:val="000000"/>
          <w:sz w:val="28"/>
          <w:szCs w:val="28"/>
          <w:lang w:eastAsia="vi-VN" w:bidi="vi-VN"/>
        </w:rPr>
        <w:t xml:space="preserve">không còn </w:t>
      </w:r>
      <w:r w:rsidRPr="00154669">
        <w:rPr>
          <w:i/>
          <w:iCs/>
          <w:color w:val="000000"/>
          <w:sz w:val="28"/>
          <w:szCs w:val="28"/>
          <w:lang w:val="vi-VN" w:eastAsia="vi-VN" w:bidi="vi-VN"/>
        </w:rPr>
        <w:t xml:space="preserve">giá trị </w:t>
      </w:r>
      <w:r>
        <w:rPr>
          <w:i/>
          <w:iCs/>
          <w:color w:val="000000"/>
          <w:sz w:val="28"/>
          <w:szCs w:val="28"/>
          <w:lang w:eastAsia="vi-VN" w:bidi="vi-VN"/>
        </w:rPr>
        <w:t>sau</w:t>
      </w:r>
      <w:r w:rsidRPr="00154669">
        <w:rPr>
          <w:i/>
          <w:iCs/>
          <w:color w:val="000000"/>
          <w:sz w:val="28"/>
          <w:szCs w:val="28"/>
          <w:lang w:val="vi-VN" w:eastAsia="vi-VN" w:bidi="vi-VN"/>
        </w:rPr>
        <w:t xml:space="preserve"> ngày 31 tháng 12 năm 2022”</w:t>
      </w:r>
      <w:r>
        <w:rPr>
          <w:i/>
          <w:iCs/>
          <w:color w:val="000000"/>
          <w:sz w:val="28"/>
          <w:szCs w:val="28"/>
          <w:lang w:eastAsia="vi-VN" w:bidi="vi-VN"/>
        </w:rPr>
        <w:t xml:space="preserve">, </w:t>
      </w:r>
      <w:r w:rsidRPr="00DE5196">
        <w:rPr>
          <w:color w:val="000000"/>
          <w:sz w:val="28"/>
          <w:szCs w:val="28"/>
          <w:lang w:eastAsia="vi-VN" w:bidi="vi-VN"/>
        </w:rPr>
        <w:t>do đó, mọi người khi tham gia thực hiện thủ tục hành chính tại các cơ quan chức năng không cần xuất trình Chứng minh nhân dân 9 số vì đã có mã QR của thẻ Căn cước công dân có gắn chíp.</w:t>
      </w:r>
    </w:p>
    <w:p w14:paraId="34A1FFC0" w14:textId="14271B98" w:rsidR="00DE5196" w:rsidRPr="00DE5196" w:rsidRDefault="00DE5196" w:rsidP="00B07B0D">
      <w:pPr>
        <w:spacing w:before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 xml:space="preserve">- Tiếp tục áp dụng, vận động </w:t>
      </w:r>
      <w:r w:rsidR="00B07B0D">
        <w:rPr>
          <w:color w:val="000000"/>
          <w:sz w:val="28"/>
          <w:szCs w:val="28"/>
          <w:lang w:eastAsia="vi-VN" w:bidi="vi-VN"/>
        </w:rPr>
        <w:t>phụ huynh học sinh thực hiện đóng học phí bằng hình thức không dùng tiền mặt.</w:t>
      </w:r>
    </w:p>
    <w:p w14:paraId="3B94ED0D" w14:textId="3ECE2ABE" w:rsidR="00DE5196" w:rsidRDefault="00B07B0D" w:rsidP="00DE5196">
      <w:pPr>
        <w:spacing w:before="80"/>
        <w:ind w:firstLine="720"/>
        <w:jc w:val="both"/>
        <w:rPr>
          <w:color w:val="000000"/>
          <w:sz w:val="28"/>
          <w:szCs w:val="28"/>
          <w:lang w:eastAsia="vi-VN" w:bidi="vi-VN"/>
        </w:rPr>
      </w:pPr>
      <w:r>
        <w:rPr>
          <w:sz w:val="28"/>
          <w:szCs w:val="28"/>
        </w:rPr>
        <w:t xml:space="preserve">- Tiếp tục tuyên truyền, vận động cán bộ, giáo viên, người lao động và phụ huynh học sinh tham gia làm </w:t>
      </w:r>
      <w:r w:rsidRPr="00DE5196">
        <w:rPr>
          <w:color w:val="000000"/>
          <w:sz w:val="28"/>
          <w:szCs w:val="28"/>
          <w:lang w:eastAsia="vi-VN" w:bidi="vi-VN"/>
        </w:rPr>
        <w:t>thẻ Căn cước công dân có gắn chíp</w:t>
      </w:r>
      <w:r>
        <w:rPr>
          <w:color w:val="000000"/>
          <w:sz w:val="28"/>
          <w:szCs w:val="28"/>
          <w:lang w:eastAsia="vi-VN" w:bidi="vi-VN"/>
        </w:rPr>
        <w:t>.</w:t>
      </w:r>
    </w:p>
    <w:p w14:paraId="10BFCF39" w14:textId="061ADE20" w:rsidR="00566260" w:rsidRPr="00566260" w:rsidRDefault="00566260" w:rsidP="00566260">
      <w:pPr>
        <w:widowControl w:val="0"/>
        <w:spacing w:before="80"/>
        <w:ind w:firstLine="720"/>
        <w:jc w:val="both"/>
        <w:rPr>
          <w:sz w:val="28"/>
          <w:szCs w:val="28"/>
        </w:rPr>
      </w:pPr>
      <w:r w:rsidRPr="00566260">
        <w:rPr>
          <w:sz w:val="28"/>
          <w:szCs w:val="28"/>
        </w:rPr>
        <w:t xml:space="preserve">Trên đây là ý kiến chỉ đạo của phòng Giáo dục và Đào tạo về </w:t>
      </w:r>
      <w:r w:rsidRPr="00566260">
        <w:rPr>
          <w:bCs/>
          <w:sz w:val="28"/>
          <w:szCs w:val="28"/>
        </w:rPr>
        <w:t xml:space="preserve">tiếp tục thực hiện các quy định về định danh, xác thực điện tử và quyết liệt, đẩy nhanh tiến độ </w:t>
      </w:r>
      <w:r w:rsidRPr="00566260">
        <w:rPr>
          <w:sz w:val="28"/>
          <w:szCs w:val="28"/>
        </w:rPr>
        <w:t>triển khai thực hiện các nhiệm vụ của Đề án 06 trong toàn ngành giáo dục./.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402"/>
      </w:tblGrid>
      <w:tr w:rsidR="00566260" w:rsidRPr="009944A1" w14:paraId="277AEFC5" w14:textId="77777777" w:rsidTr="007456DB">
        <w:trPr>
          <w:trHeight w:val="2012"/>
        </w:trPr>
        <w:tc>
          <w:tcPr>
            <w:tcW w:w="5387" w:type="dxa"/>
            <w:shd w:val="clear" w:color="auto" w:fill="auto"/>
          </w:tcPr>
          <w:p w14:paraId="297D6C64" w14:textId="77777777" w:rsidR="00566260" w:rsidRPr="00B453B3" w:rsidRDefault="00566260" w:rsidP="007456DB">
            <w:pPr>
              <w:ind w:right="51"/>
              <w:jc w:val="both"/>
              <w:rPr>
                <w:b/>
                <w:i/>
              </w:rPr>
            </w:pPr>
          </w:p>
          <w:p w14:paraId="4BB3F206" w14:textId="77777777" w:rsidR="00566260" w:rsidRPr="00B453B3" w:rsidRDefault="00566260" w:rsidP="007456DB">
            <w:pPr>
              <w:ind w:right="51"/>
              <w:jc w:val="both"/>
              <w:rPr>
                <w:b/>
                <w:i/>
              </w:rPr>
            </w:pPr>
            <w:r w:rsidRPr="00B453B3">
              <w:rPr>
                <w:b/>
                <w:i/>
              </w:rPr>
              <w:t>Nơi nhận:</w:t>
            </w:r>
          </w:p>
          <w:p w14:paraId="5158A4C6" w14:textId="77777777" w:rsidR="00566260" w:rsidRPr="00B453B3" w:rsidRDefault="00566260" w:rsidP="007456DB">
            <w:pPr>
              <w:ind w:right="51"/>
              <w:jc w:val="both"/>
              <w:rPr>
                <w:bCs/>
                <w:iCs/>
                <w:sz w:val="22"/>
              </w:rPr>
            </w:pPr>
            <w:r w:rsidRPr="00B453B3">
              <w:rPr>
                <w:b/>
                <w:i/>
              </w:rPr>
              <w:t xml:space="preserve"> </w:t>
            </w:r>
            <w:r w:rsidRPr="00B453B3">
              <w:rPr>
                <w:bCs/>
                <w:iCs/>
                <w:sz w:val="22"/>
              </w:rPr>
              <w:t>- Như trên;</w:t>
            </w:r>
          </w:p>
          <w:p w14:paraId="50B61C8A" w14:textId="77777777" w:rsidR="00566260" w:rsidRDefault="00566260" w:rsidP="007456DB">
            <w:pPr>
              <w:ind w:right="51"/>
              <w:jc w:val="both"/>
              <w:rPr>
                <w:bCs/>
                <w:iCs/>
                <w:sz w:val="22"/>
              </w:rPr>
            </w:pPr>
            <w:r w:rsidRPr="00B453B3">
              <w:rPr>
                <w:bCs/>
                <w:iCs/>
                <w:sz w:val="22"/>
              </w:rPr>
              <w:t xml:space="preserve"> - Lưu: VP.</w:t>
            </w:r>
          </w:p>
          <w:p w14:paraId="7571C773" w14:textId="0402BC5C" w:rsidR="00566260" w:rsidRPr="000273C2" w:rsidRDefault="00566260" w:rsidP="007456DB">
            <w:pPr>
              <w:ind w:right="51"/>
              <w:jc w:val="both"/>
              <w:rPr>
                <w:bCs/>
                <w:i/>
              </w:rPr>
            </w:pPr>
            <w:r w:rsidRPr="000273C2">
              <w:rPr>
                <w:bCs/>
                <w:i/>
                <w:sz w:val="26"/>
                <w:szCs w:val="26"/>
              </w:rPr>
              <w:t>(</w:t>
            </w:r>
            <w:r w:rsidR="00385AC5">
              <w:rPr>
                <w:bCs/>
                <w:i/>
                <w:sz w:val="26"/>
                <w:szCs w:val="26"/>
              </w:rPr>
              <w:t>143</w:t>
            </w:r>
            <w:r w:rsidRPr="000273C2">
              <w:rPr>
                <w:bCs/>
                <w:i/>
                <w:sz w:val="26"/>
                <w:szCs w:val="26"/>
              </w:rPr>
              <w:t>/GDĐT-DT)</w:t>
            </w:r>
          </w:p>
        </w:tc>
        <w:tc>
          <w:tcPr>
            <w:tcW w:w="3402" w:type="dxa"/>
            <w:shd w:val="clear" w:color="auto" w:fill="auto"/>
          </w:tcPr>
          <w:p w14:paraId="28FD8782" w14:textId="77777777" w:rsidR="00566260" w:rsidRDefault="00566260" w:rsidP="007456DB">
            <w:pPr>
              <w:ind w:right="51"/>
              <w:jc w:val="center"/>
              <w:rPr>
                <w:b/>
                <w:sz w:val="28"/>
                <w:szCs w:val="32"/>
              </w:rPr>
            </w:pPr>
          </w:p>
          <w:p w14:paraId="21443C1A" w14:textId="77777777" w:rsidR="00566260" w:rsidRPr="002065C2" w:rsidRDefault="00566260" w:rsidP="007456DB">
            <w:pPr>
              <w:ind w:right="51"/>
              <w:jc w:val="center"/>
              <w:rPr>
                <w:b/>
                <w:sz w:val="28"/>
                <w:szCs w:val="32"/>
              </w:rPr>
            </w:pPr>
            <w:r w:rsidRPr="002065C2">
              <w:rPr>
                <w:b/>
                <w:sz w:val="28"/>
                <w:szCs w:val="32"/>
              </w:rPr>
              <w:t>TRƯỞNG PHÒNG</w:t>
            </w:r>
          </w:p>
          <w:p w14:paraId="51C27BEC" w14:textId="77777777" w:rsidR="00566260" w:rsidRPr="002065C2" w:rsidRDefault="00566260" w:rsidP="007456DB">
            <w:pPr>
              <w:ind w:right="51"/>
              <w:jc w:val="center"/>
              <w:rPr>
                <w:b/>
                <w:sz w:val="28"/>
                <w:szCs w:val="32"/>
              </w:rPr>
            </w:pPr>
          </w:p>
          <w:p w14:paraId="327D029B" w14:textId="48CBD9B4" w:rsidR="00566260" w:rsidRPr="00FA33D1" w:rsidRDefault="00FA33D1" w:rsidP="007456DB">
            <w:pPr>
              <w:ind w:right="51"/>
              <w:jc w:val="center"/>
              <w:rPr>
                <w:bCs/>
                <w:i/>
                <w:iCs/>
                <w:sz w:val="28"/>
                <w:szCs w:val="32"/>
              </w:rPr>
            </w:pPr>
            <w:r w:rsidRPr="00FA33D1">
              <w:rPr>
                <w:bCs/>
                <w:i/>
                <w:iCs/>
                <w:sz w:val="28"/>
                <w:szCs w:val="32"/>
              </w:rPr>
              <w:t>(Đã ký)</w:t>
            </w:r>
          </w:p>
          <w:p w14:paraId="48E29259" w14:textId="77777777" w:rsidR="00566260" w:rsidRPr="002065C2" w:rsidRDefault="00566260" w:rsidP="007456DB">
            <w:pPr>
              <w:ind w:right="51"/>
              <w:jc w:val="center"/>
              <w:rPr>
                <w:b/>
                <w:sz w:val="28"/>
                <w:szCs w:val="32"/>
              </w:rPr>
            </w:pPr>
          </w:p>
          <w:p w14:paraId="00D9C277" w14:textId="77777777" w:rsidR="00566260" w:rsidRPr="002065C2" w:rsidRDefault="00566260" w:rsidP="007456DB">
            <w:pPr>
              <w:ind w:right="51"/>
              <w:jc w:val="center"/>
              <w:rPr>
                <w:b/>
                <w:sz w:val="28"/>
                <w:szCs w:val="32"/>
              </w:rPr>
            </w:pPr>
          </w:p>
          <w:p w14:paraId="3D05EDA7" w14:textId="77777777" w:rsidR="00566260" w:rsidRPr="00B453B3" w:rsidRDefault="00566260" w:rsidP="007456DB">
            <w:pPr>
              <w:ind w:right="51"/>
              <w:jc w:val="center"/>
              <w:rPr>
                <w:b/>
                <w:szCs w:val="28"/>
              </w:rPr>
            </w:pPr>
            <w:r w:rsidRPr="002065C2">
              <w:rPr>
                <w:b/>
                <w:sz w:val="28"/>
                <w:szCs w:val="32"/>
              </w:rPr>
              <w:t>Ngô Văn Tuyên</w:t>
            </w:r>
          </w:p>
        </w:tc>
      </w:tr>
    </w:tbl>
    <w:p w14:paraId="4CF27D69" w14:textId="77777777" w:rsidR="00D43291" w:rsidRDefault="00D43291"/>
    <w:sectPr w:rsidR="00D43291" w:rsidSect="00A818EE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96"/>
    <w:rsid w:val="00385AC5"/>
    <w:rsid w:val="00504558"/>
    <w:rsid w:val="00566260"/>
    <w:rsid w:val="00A818EE"/>
    <w:rsid w:val="00A84D1B"/>
    <w:rsid w:val="00B07B0D"/>
    <w:rsid w:val="00D43291"/>
    <w:rsid w:val="00DE5196"/>
    <w:rsid w:val="00FA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53989"/>
  <w15:chartTrackingRefBased/>
  <w15:docId w15:val="{F2629CFB-FB44-41F0-8E41-551CF192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1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DE51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E51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Hue Man</dc:creator>
  <cp:keywords/>
  <dc:description/>
  <cp:lastModifiedBy>Tran Hue Man</cp:lastModifiedBy>
  <cp:revision>5</cp:revision>
  <dcterms:created xsi:type="dcterms:W3CDTF">2023-01-31T07:58:00Z</dcterms:created>
  <dcterms:modified xsi:type="dcterms:W3CDTF">2023-02-06T02:00:00Z</dcterms:modified>
</cp:coreProperties>
</file>