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426" w:type="dxa"/>
        <w:tblLayout w:type="fixed"/>
        <w:tblLook w:val="01E0" w:firstRow="1" w:lastRow="1" w:firstColumn="1" w:lastColumn="1" w:noHBand="0" w:noVBand="0"/>
      </w:tblPr>
      <w:tblGrid>
        <w:gridCol w:w="4679"/>
        <w:gridCol w:w="5670"/>
      </w:tblGrid>
      <w:tr w:rsidR="00E02A2A" w:rsidRPr="00EE1D27" w14:paraId="4339395E" w14:textId="77777777" w:rsidTr="00EF1FF9">
        <w:trPr>
          <w:trHeight w:val="2403"/>
        </w:trPr>
        <w:tc>
          <w:tcPr>
            <w:tcW w:w="4679" w:type="dxa"/>
          </w:tcPr>
          <w:p w14:paraId="6481245D" w14:textId="77777777" w:rsidR="00E02A2A" w:rsidRPr="00EE1D27" w:rsidRDefault="00E02A2A" w:rsidP="00EF1FF9">
            <w:pPr>
              <w:jc w:val="center"/>
              <w:rPr>
                <w:sz w:val="26"/>
                <w:szCs w:val="26"/>
              </w:rPr>
            </w:pPr>
            <w:r w:rsidRPr="00EE1D27">
              <w:rPr>
                <w:sz w:val="26"/>
                <w:szCs w:val="26"/>
              </w:rPr>
              <w:t>UBND QUẬN BÌNH TÂN</w:t>
            </w:r>
          </w:p>
          <w:p w14:paraId="495CEC76" w14:textId="77777777" w:rsidR="00E02A2A" w:rsidRPr="00EE1D27" w:rsidRDefault="00E02A2A" w:rsidP="00EF1FF9">
            <w:pPr>
              <w:jc w:val="center"/>
              <w:rPr>
                <w:b/>
                <w:sz w:val="26"/>
                <w:szCs w:val="26"/>
              </w:rPr>
            </w:pPr>
            <w:r w:rsidRPr="00EE1D27">
              <w:rPr>
                <w:b/>
                <w:sz w:val="26"/>
                <w:szCs w:val="26"/>
              </w:rPr>
              <w:t>PHÒNG GIÁO DỤC VÀ ĐÀO TẠO</w:t>
            </w:r>
          </w:p>
          <w:p w14:paraId="0CE83B32" w14:textId="77777777" w:rsidR="00E02A2A" w:rsidRPr="00EE1D27" w:rsidRDefault="00E02A2A" w:rsidP="00EF1FF9">
            <w:pPr>
              <w:jc w:val="center"/>
              <w:rPr>
                <w:sz w:val="26"/>
                <w:szCs w:val="26"/>
              </w:rPr>
            </w:pPr>
            <w:r w:rsidRPr="00EE1D27">
              <w:rPr>
                <w:noProof/>
                <w:sz w:val="26"/>
                <w:szCs w:val="26"/>
              </w:rPr>
              <mc:AlternateContent>
                <mc:Choice Requires="wps">
                  <w:drawing>
                    <wp:anchor distT="0" distB="0" distL="114300" distR="114300" simplePos="0" relativeHeight="251659264" behindDoc="0" locked="0" layoutInCell="1" allowOverlap="1" wp14:anchorId="5AE41FCD" wp14:editId="7CA4E6FE">
                      <wp:simplePos x="0" y="0"/>
                      <wp:positionH relativeFrom="column">
                        <wp:posOffset>895046</wp:posOffset>
                      </wp:positionH>
                      <wp:positionV relativeFrom="paragraph">
                        <wp:posOffset>41910</wp:posOffset>
                      </wp:positionV>
                      <wp:extent cx="1028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1F6F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3.3pt" to="15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"/>
                  </w:pict>
                </mc:Fallback>
              </mc:AlternateContent>
            </w:r>
          </w:p>
          <w:p w14:paraId="443395DA" w14:textId="5B515C65" w:rsidR="00E02A2A" w:rsidRPr="00EE1D27" w:rsidRDefault="00E02A2A" w:rsidP="00EF1FF9">
            <w:pPr>
              <w:jc w:val="center"/>
              <w:rPr>
                <w:sz w:val="26"/>
                <w:szCs w:val="26"/>
              </w:rPr>
            </w:pPr>
            <w:r w:rsidRPr="00EE1D27">
              <w:rPr>
                <w:sz w:val="26"/>
                <w:szCs w:val="26"/>
              </w:rPr>
              <w:t>Số</w:t>
            </w:r>
            <w:r>
              <w:rPr>
                <w:sz w:val="26"/>
                <w:szCs w:val="26"/>
              </w:rPr>
              <w:t xml:space="preserve">: </w:t>
            </w:r>
            <w:r w:rsidR="00115520">
              <w:rPr>
                <w:sz w:val="26"/>
                <w:szCs w:val="26"/>
              </w:rPr>
              <w:t>1875</w:t>
            </w:r>
            <w:r w:rsidRPr="00EE1D27">
              <w:rPr>
                <w:sz w:val="26"/>
                <w:szCs w:val="26"/>
              </w:rPr>
              <w:t>/GDĐT-</w:t>
            </w:r>
            <w:r>
              <w:rPr>
                <w:sz w:val="26"/>
                <w:szCs w:val="26"/>
              </w:rPr>
              <w:t>THCS</w:t>
            </w:r>
          </w:p>
          <w:p w14:paraId="06B73163" w14:textId="275FD082" w:rsidR="00E02A2A" w:rsidRPr="00EE1D27" w:rsidRDefault="00E02A2A" w:rsidP="00E02A2A">
            <w:pPr>
              <w:tabs>
                <w:tab w:val="left" w:pos="3312"/>
              </w:tabs>
              <w:ind w:firstLine="180"/>
              <w:jc w:val="center"/>
              <w:rPr>
                <w:sz w:val="26"/>
                <w:szCs w:val="26"/>
              </w:rPr>
            </w:pPr>
            <w:r w:rsidRPr="00914099">
              <w:rPr>
                <w:bCs/>
                <w:sz w:val="26"/>
                <w:szCs w:val="26"/>
              </w:rPr>
              <w:t>V</w:t>
            </w:r>
            <w:r>
              <w:rPr>
                <w:bCs/>
                <w:sz w:val="26"/>
                <w:szCs w:val="26"/>
              </w:rPr>
              <w:t>ề triển khai các giải pháp</w:t>
            </w:r>
            <w:r w:rsidRPr="00914099">
              <w:rPr>
                <w:bCs/>
                <w:sz w:val="26"/>
                <w:szCs w:val="26"/>
              </w:rPr>
              <w:t xml:space="preserve"> phòng cháy, chữa cháy </w:t>
            </w:r>
            <w:r>
              <w:rPr>
                <w:bCs/>
                <w:sz w:val="26"/>
                <w:szCs w:val="26"/>
              </w:rPr>
              <w:t>trong toàn ngành giáo dục</w:t>
            </w:r>
            <w:r w:rsidRPr="00EE1D27">
              <w:rPr>
                <w:sz w:val="26"/>
                <w:szCs w:val="26"/>
              </w:rPr>
              <w:t>.</w:t>
            </w:r>
          </w:p>
        </w:tc>
        <w:tc>
          <w:tcPr>
            <w:tcW w:w="5670" w:type="dxa"/>
          </w:tcPr>
          <w:p w14:paraId="3CEE619B" w14:textId="77777777" w:rsidR="00E02A2A" w:rsidRPr="00EE1D27" w:rsidRDefault="00E02A2A" w:rsidP="00EF1FF9">
            <w:pPr>
              <w:jc w:val="center"/>
              <w:rPr>
                <w:b/>
                <w:sz w:val="26"/>
                <w:szCs w:val="26"/>
              </w:rPr>
            </w:pPr>
            <w:r w:rsidRPr="00EE1D27">
              <w:rPr>
                <w:b/>
                <w:sz w:val="26"/>
                <w:szCs w:val="26"/>
              </w:rPr>
              <w:t>CỘNG HÒA XÃ HỘI CHỦ NGHĨA VIỆT NAM</w:t>
            </w:r>
          </w:p>
          <w:p w14:paraId="20234B75" w14:textId="77777777" w:rsidR="00E02A2A" w:rsidRPr="00EE1D27" w:rsidRDefault="00E02A2A" w:rsidP="00EF1FF9">
            <w:pPr>
              <w:jc w:val="center"/>
              <w:rPr>
                <w:b/>
                <w:sz w:val="26"/>
                <w:szCs w:val="26"/>
              </w:rPr>
            </w:pPr>
            <w:r w:rsidRPr="00EE1D27">
              <w:rPr>
                <w:b/>
                <w:sz w:val="26"/>
                <w:szCs w:val="26"/>
              </w:rPr>
              <w:t>Độc lập - Tự do - Hạnh phúc</w:t>
            </w:r>
          </w:p>
          <w:p w14:paraId="05127A4F" w14:textId="77777777" w:rsidR="00E02A2A" w:rsidRPr="00EE1D27" w:rsidRDefault="00E02A2A" w:rsidP="00EF1FF9">
            <w:pPr>
              <w:jc w:val="center"/>
              <w:rPr>
                <w:b/>
                <w:sz w:val="26"/>
                <w:szCs w:val="26"/>
              </w:rPr>
            </w:pPr>
            <w:r w:rsidRPr="00EE1D27">
              <w:rPr>
                <w:b/>
                <w:noProof/>
                <w:sz w:val="26"/>
                <w:szCs w:val="26"/>
              </w:rPr>
              <mc:AlternateContent>
                <mc:Choice Requires="wps">
                  <w:drawing>
                    <wp:anchor distT="0" distB="0" distL="114300" distR="114300" simplePos="0" relativeHeight="251660288" behindDoc="0" locked="0" layoutInCell="1" allowOverlap="1" wp14:anchorId="5D3E9136" wp14:editId="4455B708">
                      <wp:simplePos x="0" y="0"/>
                      <wp:positionH relativeFrom="column">
                        <wp:posOffset>767080</wp:posOffset>
                      </wp:positionH>
                      <wp:positionV relativeFrom="paragraph">
                        <wp:posOffset>40005</wp:posOffset>
                      </wp:positionV>
                      <wp:extent cx="1929130" cy="0"/>
                      <wp:effectExtent l="12065" t="6350" r="1143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9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2C5B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pt,3.15pt" to="212.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"/>
                  </w:pict>
                </mc:Fallback>
              </mc:AlternateContent>
            </w:r>
          </w:p>
          <w:p w14:paraId="30EAE205" w14:textId="36599534" w:rsidR="00E02A2A" w:rsidRPr="00EE1D27" w:rsidRDefault="00E02A2A" w:rsidP="00EF1FF9">
            <w:pPr>
              <w:rPr>
                <w:b/>
                <w:sz w:val="26"/>
                <w:szCs w:val="26"/>
              </w:rPr>
            </w:pPr>
            <w:r>
              <w:rPr>
                <w:i/>
                <w:sz w:val="26"/>
                <w:szCs w:val="26"/>
              </w:rPr>
              <w:t xml:space="preserve">            Bình Tân</w:t>
            </w:r>
            <w:r w:rsidRPr="00EE1D27">
              <w:rPr>
                <w:i/>
                <w:sz w:val="26"/>
                <w:szCs w:val="26"/>
              </w:rPr>
              <w:t xml:space="preserve">, ngày </w:t>
            </w:r>
            <w:r>
              <w:rPr>
                <w:i/>
                <w:sz w:val="26"/>
                <w:szCs w:val="26"/>
              </w:rPr>
              <w:t>04</w:t>
            </w:r>
            <w:r w:rsidRPr="00EE1D27">
              <w:rPr>
                <w:i/>
                <w:sz w:val="26"/>
                <w:szCs w:val="26"/>
              </w:rPr>
              <w:t xml:space="preserve"> tháng </w:t>
            </w:r>
            <w:r>
              <w:rPr>
                <w:i/>
                <w:sz w:val="26"/>
                <w:szCs w:val="26"/>
              </w:rPr>
              <w:t>10</w:t>
            </w:r>
            <w:r w:rsidRPr="00EE1D27">
              <w:rPr>
                <w:i/>
                <w:sz w:val="26"/>
                <w:szCs w:val="26"/>
              </w:rPr>
              <w:t xml:space="preserve"> năm 20</w:t>
            </w:r>
            <w:r>
              <w:rPr>
                <w:i/>
                <w:sz w:val="26"/>
                <w:szCs w:val="26"/>
              </w:rPr>
              <w:t>22</w:t>
            </w:r>
          </w:p>
          <w:p w14:paraId="3DEDB1EF" w14:textId="77777777" w:rsidR="00E02A2A" w:rsidRPr="00EE1D27" w:rsidRDefault="00E02A2A" w:rsidP="00EF1FF9">
            <w:pPr>
              <w:rPr>
                <w:sz w:val="26"/>
                <w:szCs w:val="26"/>
              </w:rPr>
            </w:pPr>
            <w:r w:rsidRPr="00EE1D27">
              <w:rPr>
                <w:sz w:val="26"/>
                <w:szCs w:val="26"/>
              </w:rPr>
              <w:t xml:space="preserve">    </w:t>
            </w:r>
          </w:p>
          <w:p w14:paraId="62CFE8AD" w14:textId="77777777" w:rsidR="00E02A2A" w:rsidRPr="00EE1D27" w:rsidRDefault="00E02A2A" w:rsidP="00EF1FF9">
            <w:pPr>
              <w:rPr>
                <w:sz w:val="26"/>
                <w:szCs w:val="26"/>
              </w:rPr>
            </w:pPr>
          </w:p>
          <w:p w14:paraId="5D1E204B" w14:textId="77777777" w:rsidR="00E02A2A" w:rsidRPr="00EE1D27" w:rsidRDefault="00E02A2A" w:rsidP="00EF1FF9">
            <w:pPr>
              <w:rPr>
                <w:sz w:val="26"/>
                <w:szCs w:val="26"/>
              </w:rPr>
            </w:pPr>
          </w:p>
          <w:p w14:paraId="67C9C937" w14:textId="77777777" w:rsidR="00E02A2A" w:rsidRPr="00EE1D27" w:rsidRDefault="00E02A2A" w:rsidP="00EF1FF9">
            <w:pPr>
              <w:rPr>
                <w:sz w:val="26"/>
                <w:szCs w:val="26"/>
              </w:rPr>
            </w:pPr>
          </w:p>
        </w:tc>
      </w:tr>
    </w:tbl>
    <w:p w14:paraId="016CD01A" w14:textId="77777777" w:rsidR="00E02A2A" w:rsidRDefault="00E02A2A" w:rsidP="00E02A2A">
      <w:pPr>
        <w:rPr>
          <w:sz w:val="28"/>
          <w:szCs w:val="28"/>
        </w:rPr>
      </w:pPr>
      <w:r>
        <w:rPr>
          <w:sz w:val="28"/>
          <w:szCs w:val="28"/>
        </w:rPr>
        <w:t xml:space="preserve">              </w:t>
      </w:r>
      <w:r w:rsidRPr="00AD36E6">
        <w:rPr>
          <w:sz w:val="28"/>
          <w:szCs w:val="28"/>
        </w:rPr>
        <w:t xml:space="preserve">Kính gửi: </w:t>
      </w:r>
    </w:p>
    <w:p w14:paraId="467838F5" w14:textId="77777777" w:rsidR="00E02A2A" w:rsidRPr="001A35BF" w:rsidRDefault="00E02A2A" w:rsidP="00E02A2A">
      <w:pPr>
        <w:ind w:left="714" w:hanging="357"/>
      </w:pPr>
      <w:r>
        <w:rPr>
          <w:sz w:val="28"/>
          <w:szCs w:val="28"/>
        </w:rPr>
        <w:t xml:space="preserve">                         - Hiệu trưởng các trường mầm non, tiểu học, THCS (CL, NCL);</w:t>
      </w:r>
    </w:p>
    <w:p w14:paraId="0D2DDBBC" w14:textId="77777777" w:rsidR="00E02A2A" w:rsidRDefault="00E02A2A" w:rsidP="00E02A2A">
      <w:pPr>
        <w:ind w:firstLine="720"/>
        <w:rPr>
          <w:rFonts w:eastAsia="Calibri"/>
          <w:sz w:val="28"/>
          <w:szCs w:val="28"/>
        </w:rPr>
      </w:pPr>
      <w:r>
        <w:rPr>
          <w:rFonts w:eastAsia="Calibri"/>
          <w:sz w:val="28"/>
          <w:szCs w:val="28"/>
        </w:rPr>
        <w:t xml:space="preserve">                    - Thủ trưởng các đơn vị trực thuộc;</w:t>
      </w:r>
    </w:p>
    <w:p w14:paraId="33537A3D" w14:textId="77777777" w:rsidR="00E02A2A" w:rsidRDefault="00E02A2A" w:rsidP="00E02A2A">
      <w:pPr>
        <w:ind w:firstLine="720"/>
        <w:rPr>
          <w:rFonts w:eastAsia="Calibri"/>
          <w:sz w:val="28"/>
          <w:szCs w:val="28"/>
        </w:rPr>
      </w:pPr>
      <w:r>
        <w:rPr>
          <w:rFonts w:eastAsia="Calibri"/>
          <w:sz w:val="28"/>
          <w:szCs w:val="28"/>
        </w:rPr>
        <w:t xml:space="preserve">                    - Chủ nhóm trẻ, lớp mẫu giáo.</w:t>
      </w:r>
    </w:p>
    <w:p w14:paraId="24853FD1" w14:textId="77777777" w:rsidR="00E02A2A" w:rsidRDefault="00E02A2A" w:rsidP="00E02A2A">
      <w:pPr>
        <w:pStyle w:val="NormalWeb"/>
        <w:tabs>
          <w:tab w:val="left" w:pos="540"/>
        </w:tabs>
        <w:spacing w:before="120" w:beforeAutospacing="0" w:after="0" w:afterAutospacing="0"/>
        <w:ind w:firstLine="720"/>
        <w:jc w:val="both"/>
        <w:rPr>
          <w:sz w:val="28"/>
          <w:szCs w:val="28"/>
          <w:lang w:val="en-US"/>
        </w:rPr>
      </w:pPr>
    </w:p>
    <w:p w14:paraId="26EDFD9C" w14:textId="2F9455F2" w:rsidR="00E02A2A" w:rsidRPr="00E02A2A" w:rsidRDefault="00E02A2A" w:rsidP="00E02A2A">
      <w:pPr>
        <w:spacing w:before="120"/>
        <w:ind w:firstLine="720"/>
        <w:jc w:val="both"/>
        <w:rPr>
          <w:sz w:val="28"/>
          <w:szCs w:val="28"/>
        </w:rPr>
      </w:pPr>
      <w:r w:rsidRPr="00E02A2A">
        <w:rPr>
          <w:sz w:val="28"/>
          <w:szCs w:val="28"/>
        </w:rPr>
        <w:t xml:space="preserve">Căn cứ công văn số 3998/UBND ngày 28 tháng 9 năm 2022 của Ủy ban nhân dân quận Bình Tân về </w:t>
      </w:r>
      <w:r>
        <w:rPr>
          <w:sz w:val="28"/>
          <w:szCs w:val="28"/>
        </w:rPr>
        <w:t xml:space="preserve">việc </w:t>
      </w:r>
      <w:r w:rsidRPr="00E02A2A">
        <w:rPr>
          <w:bCs/>
          <w:sz w:val="28"/>
          <w:szCs w:val="28"/>
        </w:rPr>
        <w:t xml:space="preserve">triển khai các giải pháp phòng cháy, chữa cháy </w:t>
      </w:r>
      <w:r>
        <w:rPr>
          <w:bCs/>
          <w:sz w:val="28"/>
          <w:szCs w:val="28"/>
        </w:rPr>
        <w:t xml:space="preserve">đối với các cơ quan, đơn vị </w:t>
      </w:r>
      <w:r w:rsidRPr="00E02A2A">
        <w:rPr>
          <w:bCs/>
          <w:sz w:val="28"/>
          <w:szCs w:val="28"/>
        </w:rPr>
        <w:t>trên địa bàn quận Bình Tân</w:t>
      </w:r>
      <w:r w:rsidRPr="00E02A2A">
        <w:rPr>
          <w:sz w:val="28"/>
          <w:szCs w:val="28"/>
        </w:rPr>
        <w:t>;</w:t>
      </w:r>
    </w:p>
    <w:p w14:paraId="1327047E" w14:textId="68B1EA72" w:rsidR="00E02A2A" w:rsidRDefault="00E02A2A" w:rsidP="00E02A2A">
      <w:pPr>
        <w:spacing w:before="120"/>
        <w:ind w:firstLine="720"/>
        <w:jc w:val="both"/>
        <w:rPr>
          <w:sz w:val="28"/>
          <w:szCs w:val="28"/>
        </w:rPr>
      </w:pPr>
      <w:r w:rsidRPr="00DC14F2">
        <w:rPr>
          <w:sz w:val="28"/>
          <w:szCs w:val="28"/>
        </w:rPr>
        <w:t>Phòng Giáo dục và Đào tạo đề nghị Thủ trưởng các đơn vị như sau:</w:t>
      </w:r>
    </w:p>
    <w:p w14:paraId="207689F0" w14:textId="5DB32863" w:rsidR="00E02A2A" w:rsidRPr="00E02A2A" w:rsidRDefault="00E02A2A" w:rsidP="00330D84">
      <w:pPr>
        <w:spacing w:before="120"/>
        <w:ind w:firstLine="720"/>
        <w:jc w:val="both"/>
        <w:rPr>
          <w:spacing w:val="-4"/>
          <w:sz w:val="28"/>
          <w:szCs w:val="28"/>
        </w:rPr>
      </w:pPr>
      <w:r w:rsidRPr="00E02A2A">
        <w:rPr>
          <w:spacing w:val="-4"/>
          <w:sz w:val="28"/>
          <w:szCs w:val="28"/>
        </w:rPr>
        <w:t>- Chủ động, phối hợp các cơ quan, đơn vị liên quan đẩy mạnh công tác tuyên truyền, phổ biến, giáo dục pháp luật về phòng cháy, chữa cháy và cứu nạn, cứu hộ bằng nhiều biện pháp, giải pháp cụ thể, thiết thực, hiệu quả</w:t>
      </w:r>
      <w:r>
        <w:rPr>
          <w:spacing w:val="-4"/>
          <w:sz w:val="28"/>
          <w:szCs w:val="28"/>
        </w:rPr>
        <w:t xml:space="preserve"> theo tình hình thực tế tại đơn vị.</w:t>
      </w:r>
    </w:p>
    <w:p w14:paraId="7E968803" w14:textId="7CFB8E08" w:rsidR="00E02A2A" w:rsidRPr="00E02A2A" w:rsidRDefault="00E02A2A" w:rsidP="00330D84">
      <w:pPr>
        <w:pStyle w:val="Heading2"/>
        <w:shd w:val="clear" w:color="auto" w:fill="FFFFFF"/>
        <w:spacing w:before="120" w:after="0"/>
        <w:ind w:firstLine="709"/>
        <w:jc w:val="both"/>
        <w:rPr>
          <w:rFonts w:ascii="Times New Roman" w:hAnsi="Times New Roman"/>
          <w:b w:val="0"/>
          <w:bCs w:val="0"/>
          <w:i w:val="0"/>
          <w:iCs w:val="0"/>
          <w:spacing w:val="4"/>
        </w:rPr>
      </w:pPr>
      <w:r w:rsidRPr="00E02A2A">
        <w:rPr>
          <w:rFonts w:ascii="Times New Roman" w:hAnsi="Times New Roman"/>
          <w:b w:val="0"/>
          <w:i w:val="0"/>
          <w:spacing w:val="-4"/>
        </w:rPr>
        <w:t xml:space="preserve">- Tuyên truyền, vận động cán bộ, </w:t>
      </w:r>
      <w:r>
        <w:rPr>
          <w:rFonts w:ascii="Times New Roman" w:hAnsi="Times New Roman"/>
          <w:b w:val="0"/>
          <w:i w:val="0"/>
          <w:spacing w:val="-4"/>
        </w:rPr>
        <w:t xml:space="preserve">giáo </w:t>
      </w:r>
      <w:r w:rsidRPr="00E02A2A">
        <w:rPr>
          <w:rFonts w:ascii="Times New Roman" w:hAnsi="Times New Roman"/>
          <w:b w:val="0"/>
          <w:i w:val="0"/>
          <w:spacing w:val="-4"/>
        </w:rPr>
        <w:t>viên</w:t>
      </w:r>
      <w:r>
        <w:rPr>
          <w:rFonts w:ascii="Times New Roman" w:hAnsi="Times New Roman"/>
          <w:b w:val="0"/>
          <w:i w:val="0"/>
          <w:spacing w:val="-4"/>
        </w:rPr>
        <w:t xml:space="preserve"> và </w:t>
      </w:r>
      <w:r w:rsidRPr="00E02A2A">
        <w:rPr>
          <w:rFonts w:ascii="Times New Roman" w:hAnsi="Times New Roman"/>
          <w:b w:val="0"/>
          <w:i w:val="0"/>
          <w:spacing w:val="-4"/>
        </w:rPr>
        <w:t xml:space="preserve">người lao động tại đơn vị </w:t>
      </w:r>
      <w:r w:rsidRPr="00E02A2A">
        <w:rPr>
          <w:rFonts w:ascii="Times New Roman" w:hAnsi="Times New Roman"/>
          <w:b w:val="0"/>
          <w:bCs w:val="0"/>
          <w:i w:val="0"/>
          <w:iCs w:val="0"/>
          <w:spacing w:val="4"/>
        </w:rPr>
        <w:t>cài đặt ứng dụng “Help 114”, “Báo cháy 114” nhằm giúp cho công tác cứu hộ, phòng cháy chữa cháy diễn ra nhanh, thuận lợi hơn khi có sự cố chảy nổ xảy ra.</w:t>
      </w:r>
    </w:p>
    <w:p w14:paraId="6FECD465" w14:textId="3303317C" w:rsidR="00E02A2A" w:rsidRPr="00E02A2A" w:rsidRDefault="00E02A2A" w:rsidP="00E02A2A">
      <w:pPr>
        <w:spacing w:before="120"/>
        <w:ind w:firstLine="709"/>
        <w:jc w:val="both"/>
        <w:rPr>
          <w:spacing w:val="-4"/>
          <w:sz w:val="28"/>
          <w:szCs w:val="28"/>
        </w:rPr>
      </w:pPr>
      <w:r w:rsidRPr="00E02A2A">
        <w:rPr>
          <w:spacing w:val="-4"/>
          <w:sz w:val="28"/>
          <w:szCs w:val="28"/>
        </w:rPr>
        <w:t>- Trang bị đủ phương tiện chữa cháy tại chỗ phù hợp với yêu cầu chữa cháy của từng khu vực, thiết bị cứu người; hướng dẫn cán bộ</w:t>
      </w:r>
      <w:r>
        <w:rPr>
          <w:spacing w:val="-4"/>
          <w:sz w:val="28"/>
          <w:szCs w:val="28"/>
        </w:rPr>
        <w:t xml:space="preserve">, giáo </w:t>
      </w:r>
      <w:r w:rsidRPr="00E02A2A">
        <w:rPr>
          <w:spacing w:val="-4"/>
          <w:sz w:val="28"/>
          <w:szCs w:val="28"/>
        </w:rPr>
        <w:t xml:space="preserve">viên </w:t>
      </w:r>
      <w:r>
        <w:rPr>
          <w:spacing w:val="-4"/>
          <w:sz w:val="28"/>
          <w:szCs w:val="28"/>
        </w:rPr>
        <w:t>và</w:t>
      </w:r>
      <w:r w:rsidRPr="00E02A2A">
        <w:rPr>
          <w:spacing w:val="-4"/>
          <w:sz w:val="28"/>
          <w:szCs w:val="28"/>
        </w:rPr>
        <w:t xml:space="preserve"> người lao động sử dụng thành thạo các phương tiện, thiết bị phòng cháy, chữa cháy.</w:t>
      </w:r>
    </w:p>
    <w:p w14:paraId="6B9D29E3" w14:textId="77777777" w:rsidR="00E02A2A" w:rsidRPr="00E02A2A" w:rsidRDefault="00E02A2A" w:rsidP="00E02A2A">
      <w:pPr>
        <w:spacing w:before="120"/>
        <w:ind w:firstLine="709"/>
        <w:jc w:val="both"/>
        <w:rPr>
          <w:spacing w:val="-4"/>
          <w:sz w:val="28"/>
          <w:szCs w:val="28"/>
        </w:rPr>
      </w:pPr>
      <w:r w:rsidRPr="00E02A2A">
        <w:rPr>
          <w:spacing w:val="-4"/>
          <w:sz w:val="28"/>
          <w:szCs w:val="28"/>
        </w:rPr>
        <w:t xml:space="preserve">- Lắp đặt hệ thống điện theo đúng quy định an toàn </w:t>
      </w:r>
      <w:r w:rsidRPr="00E02A2A">
        <w:rPr>
          <w:sz w:val="28"/>
          <w:szCs w:val="28"/>
        </w:rPr>
        <w:t>phòng cháy, chữa cháy</w:t>
      </w:r>
      <w:r w:rsidRPr="00E02A2A">
        <w:rPr>
          <w:spacing w:val="-4"/>
          <w:sz w:val="28"/>
          <w:szCs w:val="28"/>
        </w:rPr>
        <w:t>, lắp đặt aptomat từ nguồn cấp điện chính, cho từng tầng, từng phòng làm việc và từng thiết bị có công suất lớn; kiểm tra, cắt điện đối với hệ thống điện, thiết bị điện không cần thiết trong giờ nghỉ hoặc khi hết giờ làm việc.</w:t>
      </w:r>
    </w:p>
    <w:p w14:paraId="075CEBC5" w14:textId="02B0BCFF" w:rsidR="00E02A2A" w:rsidRPr="00E02A2A" w:rsidRDefault="00E02A2A" w:rsidP="00E02A2A">
      <w:pPr>
        <w:pStyle w:val="BodyText"/>
        <w:spacing w:before="120"/>
        <w:ind w:firstLine="709"/>
        <w:jc w:val="both"/>
      </w:pPr>
      <w:r w:rsidRPr="00E02A2A">
        <w:t>- Thường xuyên kiểm tra an toàn phòng cháy, chữa cháy; sửa chữa, bảo dưỡng, trang bị đầy đủ các trang thiết bị, phương tiện phòng cháy, chữa cháy, công cụ phá dỡ (hệ thống báo cháy, hệ thống chữa cháy, bình chữa cháy; búa, kìm cộng lực, đèn pin, thang, dây hạ chậm, nguồn nước…) để kịp thời xử lý khi có cháy, nổ xảy ra; khắc phục những thiếu sót về phòng cháy, chữa cháy, thực hiện nghiêm túc kiến nghị của cơ quan Cảnh sát phòng cháy, chữa cháy và cứu nạn, cứu hộ.</w:t>
      </w:r>
    </w:p>
    <w:p w14:paraId="12CD9340" w14:textId="77777777" w:rsidR="00E02A2A" w:rsidRPr="00E02A2A" w:rsidRDefault="00E02A2A" w:rsidP="00E02A2A">
      <w:pPr>
        <w:pStyle w:val="BodyText"/>
        <w:spacing w:before="120"/>
        <w:ind w:firstLine="709"/>
        <w:jc w:val="both"/>
      </w:pPr>
      <w:r w:rsidRPr="00E02A2A">
        <w:t>- Sắp xếp vật dụng, hồ sơ gọn gàng đảm bảo khoảng cách an toàn phòng cháy, chữa cháy và ngăn cháy theo quy định, không để</w:t>
      </w:r>
      <w:r w:rsidRPr="00E02A2A">
        <w:rPr>
          <w:lang w:val="vi-VN"/>
        </w:rPr>
        <w:t xml:space="preserve"> hồ sơ tài liệu</w:t>
      </w:r>
      <w:r w:rsidRPr="00E02A2A">
        <w:t xml:space="preserve">, tủ đựng hồ sơ và các vật dụng khác </w:t>
      </w:r>
      <w:r w:rsidRPr="00E02A2A">
        <w:rPr>
          <w:shd w:val="clear" w:color="auto" w:fill="FFFFFF"/>
        </w:rPr>
        <w:t>cản trở lối đi</w:t>
      </w:r>
      <w:r w:rsidRPr="00E02A2A">
        <w:t xml:space="preserve">, </w:t>
      </w:r>
      <w:r w:rsidRPr="00E02A2A">
        <w:rPr>
          <w:lang w:val="vi-VN"/>
        </w:rPr>
        <w:t>cửa thoát hiểm và cầu thang bộ</w:t>
      </w:r>
      <w:r w:rsidRPr="00E02A2A">
        <w:t xml:space="preserve">. </w:t>
      </w:r>
      <w:r w:rsidRPr="00E02A2A">
        <w:rPr>
          <w:shd w:val="clear" w:color="auto" w:fill="FFFFFF"/>
        </w:rPr>
        <w:t xml:space="preserve">Không tàng trữ các chất nguy hiểm cháy như xăng, dầu, gas tại </w:t>
      </w:r>
      <w:r w:rsidRPr="00E02A2A">
        <w:t>khu vực phòng làm việc và kho lưu trữ.</w:t>
      </w:r>
    </w:p>
    <w:p w14:paraId="7396B7F1" w14:textId="77777777" w:rsidR="00E02A2A" w:rsidRPr="00E02A2A" w:rsidRDefault="00E02A2A" w:rsidP="00330D84">
      <w:pPr>
        <w:pStyle w:val="BodyText"/>
        <w:spacing w:before="120"/>
        <w:ind w:firstLine="709"/>
        <w:jc w:val="both"/>
      </w:pPr>
      <w:r w:rsidRPr="00E02A2A">
        <w:t xml:space="preserve">- Quản lý chặt chẽ nguồn lửa, nguồn nhiệt, các thiết bị sinh lửa, sinh nhiệt, duy trì các điều kiện an toàn phòng cháy, chữa cháy trong quá trình hoạt động. </w:t>
      </w:r>
    </w:p>
    <w:p w14:paraId="781B9381" w14:textId="77777777" w:rsidR="00E02A2A" w:rsidRPr="00E02A2A" w:rsidRDefault="00E02A2A" w:rsidP="00330D84">
      <w:pPr>
        <w:pStyle w:val="BodyText"/>
        <w:spacing w:before="120"/>
        <w:ind w:firstLine="709"/>
        <w:jc w:val="both"/>
        <w:rPr>
          <w:shd w:val="clear" w:color="auto" w:fill="FFFFFF"/>
        </w:rPr>
      </w:pPr>
      <w:r w:rsidRPr="00E02A2A">
        <w:rPr>
          <w:shd w:val="clear" w:color="auto" w:fill="FFFFFF"/>
        </w:rPr>
        <w:lastRenderedPageBreak/>
        <w:t>- Hết giờ làm việc phải tắt các nguồn điện đồng thời kiểm tra các yếu tố có thể phát sinh nguồn nhiệt tại khu vực do đơn vị mình phụ trách.</w:t>
      </w:r>
    </w:p>
    <w:p w14:paraId="54F6BEE9" w14:textId="6709582B" w:rsidR="00E02A2A" w:rsidRPr="00E02A2A" w:rsidRDefault="00E02A2A" w:rsidP="00330D84">
      <w:pPr>
        <w:spacing w:before="120"/>
        <w:ind w:firstLine="709"/>
        <w:jc w:val="both"/>
        <w:rPr>
          <w:spacing w:val="-4"/>
          <w:sz w:val="28"/>
          <w:szCs w:val="28"/>
        </w:rPr>
      </w:pPr>
      <w:r w:rsidRPr="00E02A2A">
        <w:rPr>
          <w:spacing w:val="-4"/>
          <w:sz w:val="28"/>
          <w:szCs w:val="28"/>
        </w:rPr>
        <w:t xml:space="preserve">- Chủ động phối hợp Đội cảnh sát phòng cháy, chữa cháy và cứu nạn, cứu hộ - Công an quận xây dựng và tổ chức thực tập phương án chữa cháy, trong đó có giả định tình huống cháy lớn phức tạp có huy động sự tham gia phối hợp lực lượng, phương tiện của nhiều cơ quan, đơn vị. </w:t>
      </w:r>
      <w:r>
        <w:rPr>
          <w:spacing w:val="-4"/>
          <w:sz w:val="28"/>
          <w:szCs w:val="28"/>
        </w:rPr>
        <w:t xml:space="preserve">Kịp thời củng cố </w:t>
      </w:r>
      <w:r w:rsidRPr="00E02A2A">
        <w:rPr>
          <w:spacing w:val="-4"/>
          <w:sz w:val="28"/>
          <w:szCs w:val="28"/>
        </w:rPr>
        <w:t xml:space="preserve">lực lượng </w:t>
      </w:r>
      <w:r w:rsidRPr="00E02A2A">
        <w:rPr>
          <w:sz w:val="28"/>
          <w:szCs w:val="28"/>
        </w:rPr>
        <w:t>phòng cháy, chữa cháy</w:t>
      </w:r>
      <w:r w:rsidRPr="00E02A2A">
        <w:rPr>
          <w:spacing w:val="-4"/>
          <w:sz w:val="28"/>
          <w:szCs w:val="28"/>
        </w:rPr>
        <w:t xml:space="preserve"> cơ sở</w:t>
      </w:r>
      <w:r>
        <w:rPr>
          <w:spacing w:val="-4"/>
          <w:sz w:val="28"/>
          <w:szCs w:val="28"/>
        </w:rPr>
        <w:t>;</w:t>
      </w:r>
      <w:r w:rsidRPr="00E02A2A">
        <w:rPr>
          <w:spacing w:val="-4"/>
          <w:sz w:val="28"/>
          <w:szCs w:val="28"/>
        </w:rPr>
        <w:t xml:space="preserve"> </w:t>
      </w:r>
      <w:r>
        <w:rPr>
          <w:spacing w:val="-4"/>
          <w:sz w:val="28"/>
          <w:szCs w:val="28"/>
        </w:rPr>
        <w:t xml:space="preserve">tổ chức, phối hợp </w:t>
      </w:r>
      <w:r w:rsidRPr="00E02A2A">
        <w:rPr>
          <w:spacing w:val="-4"/>
          <w:sz w:val="28"/>
          <w:szCs w:val="28"/>
        </w:rPr>
        <w:t xml:space="preserve">huấn luyện nghiệp vụ </w:t>
      </w:r>
      <w:r w:rsidRPr="00E02A2A">
        <w:rPr>
          <w:sz w:val="28"/>
          <w:szCs w:val="28"/>
        </w:rPr>
        <w:t>phòng cháy, chữa cháy</w:t>
      </w:r>
      <w:r w:rsidRPr="00E02A2A">
        <w:rPr>
          <w:spacing w:val="-4"/>
          <w:sz w:val="28"/>
          <w:szCs w:val="28"/>
        </w:rPr>
        <w:t xml:space="preserve"> và duy trì hoạt động thường xuyên đối với lực lượng này.</w:t>
      </w:r>
    </w:p>
    <w:p w14:paraId="56F92F9A" w14:textId="022AF8E7" w:rsidR="00E02A2A" w:rsidRPr="00330D84" w:rsidRDefault="00E02A2A" w:rsidP="00E02A2A">
      <w:pPr>
        <w:spacing w:before="120"/>
        <w:ind w:firstLine="720"/>
        <w:jc w:val="both"/>
        <w:rPr>
          <w:bCs/>
          <w:sz w:val="28"/>
          <w:szCs w:val="28"/>
        </w:rPr>
      </w:pPr>
      <w:r w:rsidRPr="00330D84">
        <w:rPr>
          <w:sz w:val="28"/>
          <w:szCs w:val="28"/>
        </w:rPr>
        <w:t xml:space="preserve">Trên đây là ý kiến chỉ đạo của phòng Giáo dục và Đào tạo về </w:t>
      </w:r>
      <w:r w:rsidR="00330D84" w:rsidRPr="00330D84">
        <w:rPr>
          <w:bCs/>
          <w:sz w:val="28"/>
          <w:szCs w:val="28"/>
        </w:rPr>
        <w:t>triển khai các giải pháp phòng cháy, chữa cháy</w:t>
      </w:r>
      <w:r w:rsidRPr="00330D84">
        <w:rPr>
          <w:bCs/>
          <w:sz w:val="28"/>
          <w:szCs w:val="28"/>
        </w:rPr>
        <w:t xml:space="preserve"> trong toàn ngành giáo dục./.</w:t>
      </w:r>
    </w:p>
    <w:p w14:paraId="30A408A7" w14:textId="77777777" w:rsidR="00E02A2A" w:rsidRPr="000C43E3" w:rsidRDefault="00E02A2A" w:rsidP="00E02A2A">
      <w:pPr>
        <w:spacing w:before="120"/>
        <w:ind w:firstLine="720"/>
        <w:jc w:val="both"/>
        <w:rPr>
          <w:bCs/>
          <w:sz w:val="8"/>
          <w:szCs w:val="8"/>
        </w:rPr>
      </w:pPr>
    </w:p>
    <w:p w14:paraId="1FECC31D" w14:textId="77777777" w:rsidR="00E02A2A" w:rsidRDefault="00E02A2A" w:rsidP="00E02A2A">
      <w:pPr>
        <w:tabs>
          <w:tab w:val="left" w:pos="630"/>
        </w:tabs>
        <w:jc w:val="both"/>
        <w:rPr>
          <w:bCs/>
          <w:sz w:val="28"/>
          <w:szCs w:val="28"/>
        </w:rPr>
      </w:pPr>
      <w:r w:rsidRPr="00A945C5">
        <w:rPr>
          <w:b/>
          <w:i/>
          <w:iCs/>
        </w:rPr>
        <w:t>Nơi nhận: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A945C5">
        <w:rPr>
          <w:b/>
          <w:sz w:val="28"/>
          <w:szCs w:val="28"/>
        </w:rPr>
        <w:t>TRƯỞNG PHÒNG</w:t>
      </w:r>
    </w:p>
    <w:p w14:paraId="5905FE35" w14:textId="77777777" w:rsidR="00E02A2A" w:rsidRPr="00A945C5" w:rsidRDefault="00E02A2A" w:rsidP="00E02A2A">
      <w:pPr>
        <w:tabs>
          <w:tab w:val="left" w:pos="630"/>
        </w:tabs>
        <w:jc w:val="both"/>
        <w:rPr>
          <w:bCs/>
          <w:sz w:val="22"/>
          <w:szCs w:val="22"/>
        </w:rPr>
      </w:pPr>
      <w:r>
        <w:rPr>
          <w:bCs/>
          <w:sz w:val="22"/>
          <w:szCs w:val="22"/>
        </w:rPr>
        <w:t xml:space="preserve"> </w:t>
      </w:r>
      <w:r w:rsidRPr="00A945C5">
        <w:rPr>
          <w:bCs/>
          <w:sz w:val="22"/>
          <w:szCs w:val="22"/>
        </w:rPr>
        <w:t>- Như trên;</w:t>
      </w:r>
    </w:p>
    <w:p w14:paraId="55F62CD1" w14:textId="36A3836A" w:rsidR="00E02A2A" w:rsidRDefault="00E02A2A" w:rsidP="00E02A2A">
      <w:pPr>
        <w:tabs>
          <w:tab w:val="left" w:pos="630"/>
        </w:tabs>
        <w:jc w:val="both"/>
        <w:rPr>
          <w:bCs/>
          <w:sz w:val="22"/>
          <w:szCs w:val="22"/>
        </w:rPr>
      </w:pPr>
      <w:r>
        <w:rPr>
          <w:bCs/>
          <w:sz w:val="22"/>
          <w:szCs w:val="22"/>
        </w:rPr>
        <w:t xml:space="preserve"> </w:t>
      </w:r>
      <w:r w:rsidRPr="00A945C5">
        <w:rPr>
          <w:bCs/>
          <w:sz w:val="22"/>
          <w:szCs w:val="22"/>
        </w:rPr>
        <w:t>- Lưu VP.</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06640F">
        <w:rPr>
          <w:bCs/>
          <w:i/>
          <w:iCs/>
          <w:sz w:val="28"/>
          <w:szCs w:val="28"/>
        </w:rPr>
        <w:tab/>
      </w:r>
    </w:p>
    <w:p w14:paraId="6022278A" w14:textId="48EBB77F" w:rsidR="00E02A2A" w:rsidRDefault="00E02A2A" w:rsidP="00E02A2A">
      <w:pPr>
        <w:tabs>
          <w:tab w:val="left" w:pos="630"/>
        </w:tabs>
        <w:jc w:val="both"/>
        <w:rPr>
          <w:bCs/>
          <w:i/>
          <w:iCs/>
          <w:sz w:val="28"/>
          <w:szCs w:val="28"/>
        </w:rPr>
      </w:pPr>
      <w:r w:rsidRPr="006B70F4">
        <w:rPr>
          <w:bCs/>
          <w:i/>
          <w:iCs/>
          <w:sz w:val="26"/>
          <w:szCs w:val="26"/>
        </w:rPr>
        <w:t>(</w:t>
      </w:r>
      <w:r w:rsidR="00C73252">
        <w:rPr>
          <w:bCs/>
          <w:i/>
          <w:iCs/>
          <w:sz w:val="26"/>
          <w:szCs w:val="26"/>
        </w:rPr>
        <w:t>1941</w:t>
      </w:r>
      <w:r w:rsidRPr="006B70F4">
        <w:rPr>
          <w:bCs/>
          <w:i/>
          <w:iCs/>
          <w:sz w:val="26"/>
          <w:szCs w:val="26"/>
        </w:rPr>
        <w:t>/GDĐT-DT)</w:t>
      </w:r>
      <w:r>
        <w:rPr>
          <w:bCs/>
          <w:i/>
          <w:iCs/>
          <w:sz w:val="28"/>
          <w:szCs w:val="28"/>
        </w:rPr>
        <w:tab/>
      </w:r>
      <w:r>
        <w:rPr>
          <w:bCs/>
          <w:i/>
          <w:iCs/>
          <w:sz w:val="28"/>
          <w:szCs w:val="28"/>
        </w:rPr>
        <w:tab/>
      </w:r>
      <w:r>
        <w:rPr>
          <w:bCs/>
          <w:i/>
          <w:iCs/>
          <w:sz w:val="28"/>
          <w:szCs w:val="28"/>
        </w:rPr>
        <w:tab/>
      </w:r>
      <w:r>
        <w:rPr>
          <w:bCs/>
          <w:i/>
          <w:iCs/>
          <w:sz w:val="28"/>
          <w:szCs w:val="28"/>
        </w:rPr>
        <w:tab/>
      </w:r>
      <w:r>
        <w:rPr>
          <w:bCs/>
          <w:i/>
          <w:iCs/>
          <w:sz w:val="28"/>
          <w:szCs w:val="28"/>
        </w:rPr>
        <w:tab/>
      </w:r>
      <w:r>
        <w:rPr>
          <w:bCs/>
          <w:i/>
          <w:iCs/>
          <w:sz w:val="28"/>
          <w:szCs w:val="28"/>
        </w:rPr>
        <w:tab/>
      </w:r>
      <w:r>
        <w:rPr>
          <w:bCs/>
          <w:i/>
          <w:iCs/>
          <w:sz w:val="28"/>
          <w:szCs w:val="28"/>
        </w:rPr>
        <w:tab/>
      </w:r>
      <w:r w:rsidR="004A2D23">
        <w:rPr>
          <w:bCs/>
          <w:i/>
          <w:iCs/>
          <w:sz w:val="28"/>
          <w:szCs w:val="28"/>
        </w:rPr>
        <w:t>(Đã ký)</w:t>
      </w:r>
      <w:r>
        <w:rPr>
          <w:bCs/>
          <w:i/>
          <w:iCs/>
          <w:sz w:val="28"/>
          <w:szCs w:val="28"/>
        </w:rPr>
        <w:tab/>
      </w:r>
      <w:r>
        <w:rPr>
          <w:bCs/>
          <w:i/>
          <w:iCs/>
          <w:sz w:val="28"/>
          <w:szCs w:val="28"/>
        </w:rPr>
        <w:tab/>
      </w:r>
      <w:r>
        <w:rPr>
          <w:bCs/>
          <w:i/>
          <w:iCs/>
          <w:sz w:val="28"/>
          <w:szCs w:val="28"/>
        </w:rPr>
        <w:tab/>
      </w:r>
    </w:p>
    <w:p w14:paraId="1953BC44" w14:textId="77777777" w:rsidR="00E02A2A" w:rsidRDefault="00E02A2A" w:rsidP="00E02A2A">
      <w:pPr>
        <w:tabs>
          <w:tab w:val="left" w:pos="630"/>
        </w:tabs>
        <w:spacing w:before="60"/>
        <w:jc w:val="both"/>
        <w:rPr>
          <w:bCs/>
          <w:sz w:val="28"/>
          <w:szCs w:val="28"/>
        </w:rPr>
      </w:pPr>
    </w:p>
    <w:p w14:paraId="3C6A3C18" w14:textId="77777777" w:rsidR="00E02A2A" w:rsidRPr="000D7A7F" w:rsidRDefault="00E02A2A" w:rsidP="00E02A2A">
      <w:pPr>
        <w:tabs>
          <w:tab w:val="left" w:pos="630"/>
        </w:tabs>
        <w:spacing w:before="60"/>
        <w:jc w:val="both"/>
        <w:rPr>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Pr="00A945C5">
        <w:rPr>
          <w:b/>
          <w:sz w:val="28"/>
          <w:szCs w:val="28"/>
        </w:rPr>
        <w:t>Ngô Văn Tuyên</w:t>
      </w:r>
    </w:p>
    <w:p w14:paraId="5DA9D264" w14:textId="77777777" w:rsidR="00E02A2A" w:rsidRPr="00DC14F2" w:rsidRDefault="00E02A2A" w:rsidP="00E02A2A">
      <w:pPr>
        <w:spacing w:before="120"/>
        <w:ind w:firstLine="720"/>
        <w:jc w:val="both"/>
        <w:rPr>
          <w:sz w:val="28"/>
          <w:szCs w:val="28"/>
        </w:rPr>
      </w:pPr>
    </w:p>
    <w:p w14:paraId="4A145FB5" w14:textId="77777777" w:rsidR="00D43291" w:rsidRDefault="00D43291"/>
    <w:sectPr w:rsidR="00D43291" w:rsidSect="00330D84">
      <w:headerReference w:type="default" r:id="rId6"/>
      <w:pgSz w:w="11907" w:h="16840" w:code="9"/>
      <w:pgMar w:top="1134" w:right="1134" w:bottom="1134"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1EE8" w14:textId="77777777" w:rsidR="00A75258" w:rsidRDefault="00A75258" w:rsidP="00330D84">
      <w:r>
        <w:separator/>
      </w:r>
    </w:p>
  </w:endnote>
  <w:endnote w:type="continuationSeparator" w:id="0">
    <w:p w14:paraId="39BE911A" w14:textId="77777777" w:rsidR="00A75258" w:rsidRDefault="00A75258" w:rsidP="0033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AA63E" w14:textId="77777777" w:rsidR="00A75258" w:rsidRDefault="00A75258" w:rsidP="00330D84">
      <w:r>
        <w:separator/>
      </w:r>
    </w:p>
  </w:footnote>
  <w:footnote w:type="continuationSeparator" w:id="0">
    <w:p w14:paraId="5D45817F" w14:textId="77777777" w:rsidR="00A75258" w:rsidRDefault="00A75258" w:rsidP="00330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984792"/>
      <w:docPartObj>
        <w:docPartGallery w:val="Page Numbers (Top of Page)"/>
        <w:docPartUnique/>
      </w:docPartObj>
    </w:sdtPr>
    <w:sdtEndPr>
      <w:rPr>
        <w:noProof/>
      </w:rPr>
    </w:sdtEndPr>
    <w:sdtContent>
      <w:p w14:paraId="1745B93E" w14:textId="7C3F5699" w:rsidR="00330D84" w:rsidRDefault="00330D8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AB6B4ED" w14:textId="77777777" w:rsidR="00330D84" w:rsidRDefault="00330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2A"/>
    <w:rsid w:val="00115520"/>
    <w:rsid w:val="00330D84"/>
    <w:rsid w:val="004A2D23"/>
    <w:rsid w:val="00891D6D"/>
    <w:rsid w:val="00A75258"/>
    <w:rsid w:val="00A818EE"/>
    <w:rsid w:val="00A84D1B"/>
    <w:rsid w:val="00C73252"/>
    <w:rsid w:val="00D43291"/>
    <w:rsid w:val="00E0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363A6"/>
  <w15:chartTrackingRefBased/>
  <w15:docId w15:val="{56E7787B-08B5-4BA8-A21D-08A63C61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A2A"/>
    <w:rPr>
      <w:sz w:val="24"/>
      <w:szCs w:val="24"/>
    </w:rPr>
  </w:style>
  <w:style w:type="paragraph" w:styleId="Heading2">
    <w:name w:val="heading 2"/>
    <w:basedOn w:val="Normal"/>
    <w:next w:val="Normal"/>
    <w:link w:val="Heading2Char"/>
    <w:unhideWhenUsed/>
    <w:qFormat/>
    <w:rsid w:val="00E02A2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E02A2A"/>
    <w:pPr>
      <w:spacing w:before="100" w:beforeAutospacing="1" w:after="100" w:afterAutospacing="1"/>
    </w:pPr>
    <w:rPr>
      <w:lang w:val="x-none" w:eastAsia="x-none"/>
    </w:rPr>
  </w:style>
  <w:style w:type="character" w:customStyle="1" w:styleId="NormalWebChar">
    <w:name w:val="Normal (Web) Char"/>
    <w:link w:val="NormalWeb"/>
    <w:uiPriority w:val="99"/>
    <w:locked/>
    <w:rsid w:val="00E02A2A"/>
    <w:rPr>
      <w:sz w:val="24"/>
      <w:szCs w:val="24"/>
      <w:lang w:val="x-none" w:eastAsia="x-none"/>
    </w:rPr>
  </w:style>
  <w:style w:type="character" w:customStyle="1" w:styleId="Heading2Char">
    <w:name w:val="Heading 2 Char"/>
    <w:basedOn w:val="DefaultParagraphFont"/>
    <w:link w:val="Heading2"/>
    <w:rsid w:val="00E02A2A"/>
    <w:rPr>
      <w:rFonts w:ascii="Calibri Light" w:hAnsi="Calibri Light"/>
      <w:b/>
      <w:bCs/>
      <w:i/>
      <w:iCs/>
      <w:sz w:val="28"/>
      <w:szCs w:val="28"/>
    </w:rPr>
  </w:style>
  <w:style w:type="paragraph" w:styleId="BodyText">
    <w:name w:val="Body Text"/>
    <w:basedOn w:val="Normal"/>
    <w:link w:val="BodyTextChar"/>
    <w:rsid w:val="00E02A2A"/>
    <w:rPr>
      <w:sz w:val="28"/>
      <w:szCs w:val="28"/>
    </w:rPr>
  </w:style>
  <w:style w:type="character" w:customStyle="1" w:styleId="BodyTextChar">
    <w:name w:val="Body Text Char"/>
    <w:basedOn w:val="DefaultParagraphFont"/>
    <w:link w:val="BodyText"/>
    <w:rsid w:val="00E02A2A"/>
    <w:rPr>
      <w:sz w:val="28"/>
      <w:szCs w:val="28"/>
    </w:rPr>
  </w:style>
  <w:style w:type="paragraph" w:styleId="Header">
    <w:name w:val="header"/>
    <w:basedOn w:val="Normal"/>
    <w:link w:val="HeaderChar"/>
    <w:uiPriority w:val="99"/>
    <w:rsid w:val="00330D84"/>
    <w:pPr>
      <w:tabs>
        <w:tab w:val="center" w:pos="4513"/>
        <w:tab w:val="right" w:pos="9026"/>
      </w:tabs>
    </w:pPr>
  </w:style>
  <w:style w:type="character" w:customStyle="1" w:styleId="HeaderChar">
    <w:name w:val="Header Char"/>
    <w:basedOn w:val="DefaultParagraphFont"/>
    <w:link w:val="Header"/>
    <w:uiPriority w:val="99"/>
    <w:rsid w:val="00330D84"/>
    <w:rPr>
      <w:sz w:val="24"/>
      <w:szCs w:val="24"/>
    </w:rPr>
  </w:style>
  <w:style w:type="paragraph" w:styleId="Footer">
    <w:name w:val="footer"/>
    <w:basedOn w:val="Normal"/>
    <w:link w:val="FooterChar"/>
    <w:rsid w:val="00330D84"/>
    <w:pPr>
      <w:tabs>
        <w:tab w:val="center" w:pos="4513"/>
        <w:tab w:val="right" w:pos="9026"/>
      </w:tabs>
    </w:pPr>
  </w:style>
  <w:style w:type="character" w:customStyle="1" w:styleId="FooterChar">
    <w:name w:val="Footer Char"/>
    <w:basedOn w:val="DefaultParagraphFont"/>
    <w:link w:val="Footer"/>
    <w:rsid w:val="00330D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Hue Man</dc:creator>
  <cp:keywords/>
  <dc:description/>
  <cp:lastModifiedBy>Tran Hue Man</cp:lastModifiedBy>
  <cp:revision>5</cp:revision>
  <dcterms:created xsi:type="dcterms:W3CDTF">2022-10-04T04:27:00Z</dcterms:created>
  <dcterms:modified xsi:type="dcterms:W3CDTF">2022-10-05T08:39:00Z</dcterms:modified>
</cp:coreProperties>
</file>