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691A" w14:textId="77777777" w:rsidR="00382636" w:rsidRPr="00B6317D" w:rsidRDefault="00382636" w:rsidP="00D55209">
      <w:pPr>
        <w:spacing w:after="0" w:line="360" w:lineRule="auto"/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B6317D">
        <w:rPr>
          <w:rFonts w:ascii="Times New Roman" w:eastAsia="Calibri" w:hAnsi="Times New Roman" w:cs="Times New Roman"/>
          <w:color w:val="4472C4" w:themeColor="accent1"/>
          <w:sz w:val="28"/>
          <w:szCs w:val="28"/>
        </w:rPr>
        <w:t xml:space="preserve">       </w:t>
      </w:r>
      <w:r w:rsidRPr="00B6317D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UBND QUẬN PHÚ NHUẬN</w:t>
      </w:r>
    </w:p>
    <w:p w14:paraId="518C1045" w14:textId="008F6373" w:rsidR="00382636" w:rsidRPr="00B6317D" w:rsidRDefault="00D55209" w:rsidP="00D55209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</w:rPr>
      </w:pPr>
      <w:r w:rsidRPr="00B6317D">
        <w:rPr>
          <w:rFonts w:ascii="Calibri" w:eastAsia="Calibri" w:hAnsi="Calibri" w:cs="Times New Roman"/>
          <w:noProof/>
          <w:color w:val="4472C4" w:themeColor="accen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5C0BC96" wp14:editId="18F75968">
                <wp:simplePos x="0" y="0"/>
                <wp:positionH relativeFrom="column">
                  <wp:posOffset>634365</wp:posOffset>
                </wp:positionH>
                <wp:positionV relativeFrom="paragraph">
                  <wp:posOffset>205740</wp:posOffset>
                </wp:positionV>
                <wp:extent cx="956945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69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BE220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49.95pt,16.2pt" to="125.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" strokecolor="#4a7ebb">
                <o:lock v:ext="edit" shapetype="f"/>
              </v:line>
            </w:pict>
          </mc:Fallback>
        </mc:AlternateContent>
      </w:r>
      <w:r w:rsidR="00382636" w:rsidRPr="00B6317D">
        <w:rPr>
          <w:rFonts w:ascii="Times New Roman" w:eastAsia="Calibri" w:hAnsi="Times New Roman" w:cs="Times New Roman"/>
          <w:b/>
          <w:color w:val="4472C4" w:themeColor="accent1"/>
          <w:sz w:val="24"/>
          <w:szCs w:val="24"/>
        </w:rPr>
        <w:t>PHÒNG GIÁO DỤC VÀ ĐÀO TẠO</w:t>
      </w:r>
    </w:p>
    <w:p w14:paraId="0558F5D2" w14:textId="5E766F0E" w:rsidR="00382636" w:rsidRPr="00B6317D" w:rsidRDefault="00382636" w:rsidP="00D55209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4472C4" w:themeColor="accent1"/>
          <w:sz w:val="28"/>
          <w:szCs w:val="28"/>
        </w:rPr>
      </w:pPr>
    </w:p>
    <w:p w14:paraId="40DB2918" w14:textId="6165B0BD" w:rsidR="00382636" w:rsidRPr="00B6317D" w:rsidRDefault="00382636" w:rsidP="00D55209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4472C4" w:themeColor="accent1"/>
          <w:sz w:val="28"/>
          <w:szCs w:val="28"/>
        </w:rPr>
      </w:pPr>
      <w:r w:rsidRPr="00B6317D">
        <w:rPr>
          <w:rFonts w:ascii="Times New Roman" w:eastAsia="Calibri" w:hAnsi="Times New Roman" w:cs="Times New Roman"/>
          <w:b/>
          <w:color w:val="4472C4" w:themeColor="accent1"/>
          <w:sz w:val="28"/>
          <w:szCs w:val="28"/>
        </w:rPr>
        <w:t>LỄ KHAI MẠC “</w:t>
      </w:r>
      <w:r w:rsidRPr="00B6317D">
        <w:rPr>
          <w:rFonts w:ascii="Times New Roman" w:eastAsia="Calibri" w:hAnsi="Times New Roman" w:cs="Times New Roman"/>
          <w:b/>
          <w:i/>
          <w:color w:val="4472C4" w:themeColor="accent1"/>
          <w:sz w:val="28"/>
          <w:szCs w:val="28"/>
        </w:rPr>
        <w:t>TUẦN LỄ HƯỞNG ỨNG HỌC TẬP SUỐT ĐỜI</w:t>
      </w:r>
      <w:r w:rsidRPr="00B6317D">
        <w:rPr>
          <w:rFonts w:ascii="Times New Roman" w:eastAsia="Calibri" w:hAnsi="Times New Roman" w:cs="Times New Roman"/>
          <w:b/>
          <w:color w:val="4472C4" w:themeColor="accent1"/>
          <w:sz w:val="28"/>
          <w:szCs w:val="28"/>
        </w:rPr>
        <w:t>” NĂM 202</w:t>
      </w:r>
      <w:r w:rsidR="00AD617F" w:rsidRPr="00B6317D">
        <w:rPr>
          <w:rFonts w:ascii="Times New Roman" w:eastAsia="Calibri" w:hAnsi="Times New Roman" w:cs="Times New Roman"/>
          <w:b/>
          <w:color w:val="4472C4" w:themeColor="accent1"/>
          <w:sz w:val="28"/>
          <w:szCs w:val="28"/>
        </w:rPr>
        <w:t>2</w:t>
      </w:r>
    </w:p>
    <w:p w14:paraId="32C45337" w14:textId="4B0DAE7E" w:rsidR="00382636" w:rsidRPr="00AC6E6B" w:rsidRDefault="00AC6E6B" w:rsidP="00AC6E6B">
      <w:pPr>
        <w:spacing w:after="120" w:line="360" w:lineRule="auto"/>
        <w:ind w:firstLine="720"/>
        <w:jc w:val="both"/>
        <w:rPr>
          <w:b/>
          <w:noProof/>
          <w:color w:val="4472C4" w:themeColor="accent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06ED940" wp14:editId="21FEFAC2">
            <wp:simplePos x="0" y="0"/>
            <wp:positionH relativeFrom="column">
              <wp:posOffset>200025</wp:posOffset>
            </wp:positionH>
            <wp:positionV relativeFrom="paragraph">
              <wp:posOffset>105410</wp:posOffset>
            </wp:positionV>
            <wp:extent cx="2366010" cy="1562100"/>
            <wp:effectExtent l="0" t="0" r="0" b="0"/>
            <wp:wrapSquare wrapText="bothSides"/>
            <wp:docPr id="1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posing for a phot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B4EC0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Sáng</w:t>
      </w:r>
      <w:proofErr w:type="spellEnd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ngày</w:t>
      </w:r>
      <w:proofErr w:type="spellEnd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0</w:t>
      </w:r>
      <w:r w:rsidR="00ED0834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3</w:t>
      </w:r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/10/202</w:t>
      </w:r>
      <w:r w:rsidR="00ED0834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2</w:t>
      </w:r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, </w:t>
      </w:r>
      <w:proofErr w:type="spellStart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tại</w:t>
      </w:r>
      <w:proofErr w:type="spellEnd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Hội</w:t>
      </w:r>
      <w:proofErr w:type="spellEnd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trường</w:t>
      </w:r>
      <w:proofErr w:type="spellEnd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Trung</w:t>
      </w:r>
      <w:proofErr w:type="spellEnd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tâm</w:t>
      </w:r>
      <w:proofErr w:type="spellEnd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="00ED0834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Chính</w:t>
      </w:r>
      <w:proofErr w:type="spellEnd"/>
      <w:r w:rsidR="00ED0834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="00ED0834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trị</w:t>
      </w:r>
      <w:proofErr w:type="spellEnd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, UBND </w:t>
      </w:r>
      <w:proofErr w:type="spellStart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quận</w:t>
      </w:r>
      <w:proofErr w:type="spellEnd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Phú</w:t>
      </w:r>
      <w:proofErr w:type="spellEnd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Nhuận</w:t>
      </w:r>
      <w:proofErr w:type="spellEnd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đã</w:t>
      </w:r>
      <w:proofErr w:type="spellEnd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tổ</w:t>
      </w:r>
      <w:proofErr w:type="spellEnd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chức</w:t>
      </w:r>
      <w:proofErr w:type="spellEnd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Lễ</w:t>
      </w:r>
      <w:proofErr w:type="spellEnd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Khai</w:t>
      </w:r>
      <w:proofErr w:type="spellEnd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mạc</w:t>
      </w:r>
      <w:proofErr w:type="spellEnd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r w:rsidR="00382636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>“</w:t>
      </w:r>
      <w:proofErr w:type="spellStart"/>
      <w:r w:rsidR="00382636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>Tuần</w:t>
      </w:r>
      <w:proofErr w:type="spellEnd"/>
      <w:r w:rsidR="00382636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 xml:space="preserve"> </w:t>
      </w:r>
      <w:proofErr w:type="spellStart"/>
      <w:r w:rsidR="00382636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>lễ</w:t>
      </w:r>
      <w:proofErr w:type="spellEnd"/>
      <w:r w:rsidR="00382636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 xml:space="preserve"> </w:t>
      </w:r>
      <w:proofErr w:type="spellStart"/>
      <w:r w:rsidR="00382636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>hưởng</w:t>
      </w:r>
      <w:proofErr w:type="spellEnd"/>
      <w:r w:rsidR="00382636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 xml:space="preserve"> </w:t>
      </w:r>
      <w:proofErr w:type="spellStart"/>
      <w:r w:rsidR="00382636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>ứng</w:t>
      </w:r>
      <w:proofErr w:type="spellEnd"/>
      <w:r w:rsidR="00382636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 xml:space="preserve"> </w:t>
      </w:r>
      <w:proofErr w:type="spellStart"/>
      <w:r w:rsidR="00382636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>học</w:t>
      </w:r>
      <w:proofErr w:type="spellEnd"/>
      <w:r w:rsidR="00382636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 xml:space="preserve"> </w:t>
      </w:r>
      <w:proofErr w:type="spellStart"/>
      <w:r w:rsidR="00382636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>tập</w:t>
      </w:r>
      <w:proofErr w:type="spellEnd"/>
      <w:r w:rsidR="00382636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 xml:space="preserve"> </w:t>
      </w:r>
      <w:proofErr w:type="spellStart"/>
      <w:r w:rsidR="00382636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>suốt</w:t>
      </w:r>
      <w:proofErr w:type="spellEnd"/>
      <w:r w:rsidR="00382636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 xml:space="preserve"> </w:t>
      </w:r>
      <w:proofErr w:type="spellStart"/>
      <w:r w:rsidR="00382636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>đời</w:t>
      </w:r>
      <w:proofErr w:type="spellEnd"/>
      <w:r w:rsidR="00382636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 xml:space="preserve"> </w:t>
      </w:r>
      <w:proofErr w:type="spellStart"/>
      <w:r w:rsidR="00382636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>năm</w:t>
      </w:r>
      <w:proofErr w:type="spellEnd"/>
      <w:r w:rsidR="00382636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 xml:space="preserve"> 202</w:t>
      </w:r>
      <w:r w:rsidR="00ED0834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>2</w:t>
      </w:r>
      <w:r w:rsidR="00382636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>”</w:t>
      </w:r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với</w:t>
      </w:r>
      <w:proofErr w:type="spellEnd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chủ</w:t>
      </w:r>
      <w:proofErr w:type="spellEnd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proofErr w:type="spellStart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>đề</w:t>
      </w:r>
      <w:proofErr w:type="spellEnd"/>
      <w:r w:rsidR="00382636" w:rsidRPr="00DE20FE"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</w:rPr>
        <w:t xml:space="preserve"> </w:t>
      </w:r>
      <w:r w:rsidR="00382636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>“</w:t>
      </w:r>
      <w:proofErr w:type="spellStart"/>
      <w:r w:rsidR="00AF7FD3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>Thúc</w:t>
      </w:r>
      <w:proofErr w:type="spellEnd"/>
      <w:r w:rsidR="00AF7FD3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 xml:space="preserve"> </w:t>
      </w:r>
      <w:proofErr w:type="spellStart"/>
      <w:r w:rsidR="00AF7FD3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>đẩy</w:t>
      </w:r>
      <w:proofErr w:type="spellEnd"/>
      <w:r w:rsidR="00AF7FD3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 xml:space="preserve"> </w:t>
      </w:r>
      <w:proofErr w:type="spellStart"/>
      <w:r w:rsidR="00AF7FD3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>chuyển</w:t>
      </w:r>
      <w:proofErr w:type="spellEnd"/>
      <w:r w:rsidR="00AF7FD3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 xml:space="preserve"> </w:t>
      </w:r>
      <w:proofErr w:type="spellStart"/>
      <w:r w:rsidR="00AF7FD3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>đổi</w:t>
      </w:r>
      <w:proofErr w:type="spellEnd"/>
      <w:r w:rsidR="00AF7FD3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 xml:space="preserve"> </w:t>
      </w:r>
      <w:proofErr w:type="spellStart"/>
      <w:r w:rsidR="00AF7FD3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>số</w:t>
      </w:r>
      <w:proofErr w:type="spellEnd"/>
      <w:r w:rsidR="00AF7FD3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 xml:space="preserve"> </w:t>
      </w:r>
      <w:proofErr w:type="spellStart"/>
      <w:r w:rsidR="00AF7FD3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>phục</w:t>
      </w:r>
      <w:proofErr w:type="spellEnd"/>
      <w:r w:rsidR="00AF7FD3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 xml:space="preserve"> </w:t>
      </w:r>
      <w:proofErr w:type="spellStart"/>
      <w:r w:rsidR="00AF7FD3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>vụ</w:t>
      </w:r>
      <w:proofErr w:type="spellEnd"/>
      <w:r w:rsidR="00AF7FD3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 xml:space="preserve"> </w:t>
      </w:r>
      <w:proofErr w:type="spellStart"/>
      <w:r w:rsidR="00AF7FD3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>cho</w:t>
      </w:r>
      <w:proofErr w:type="spellEnd"/>
      <w:r w:rsidR="00AF7FD3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 xml:space="preserve"> </w:t>
      </w:r>
      <w:proofErr w:type="spellStart"/>
      <w:r w:rsidR="00AF7FD3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>học</w:t>
      </w:r>
      <w:proofErr w:type="spellEnd"/>
      <w:r w:rsidR="00AF7FD3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 xml:space="preserve"> </w:t>
      </w:r>
      <w:proofErr w:type="spellStart"/>
      <w:r w:rsidR="00AF7FD3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>tập</w:t>
      </w:r>
      <w:proofErr w:type="spellEnd"/>
      <w:r w:rsidR="00AF7FD3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 xml:space="preserve"> </w:t>
      </w:r>
      <w:proofErr w:type="spellStart"/>
      <w:r w:rsidR="00AF7FD3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>suốt</w:t>
      </w:r>
      <w:proofErr w:type="spellEnd"/>
      <w:r w:rsidR="00AF7FD3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 xml:space="preserve"> </w:t>
      </w:r>
      <w:proofErr w:type="spellStart"/>
      <w:r w:rsidR="00AF7FD3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>đời</w:t>
      </w:r>
      <w:proofErr w:type="spellEnd"/>
      <w:r w:rsidR="00AF7FD3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 xml:space="preserve"> </w:t>
      </w:r>
      <w:proofErr w:type="spellStart"/>
      <w:r w:rsidR="00AF7FD3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>sau</w:t>
      </w:r>
      <w:proofErr w:type="spellEnd"/>
      <w:r w:rsidR="00AF7FD3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 xml:space="preserve"> </w:t>
      </w:r>
      <w:proofErr w:type="spellStart"/>
      <w:r w:rsidR="00AF7FD3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>đại</w:t>
      </w:r>
      <w:proofErr w:type="spellEnd"/>
      <w:r w:rsidR="00AF7FD3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 xml:space="preserve"> </w:t>
      </w:r>
      <w:proofErr w:type="spellStart"/>
      <w:r w:rsidR="00AF7FD3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>dịch</w:t>
      </w:r>
      <w:proofErr w:type="spellEnd"/>
      <w:r w:rsidR="00AF7FD3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 xml:space="preserve"> COVID-19</w:t>
      </w:r>
      <w:r w:rsidR="00382636" w:rsidRPr="00DE20FE">
        <w:rPr>
          <w:rFonts w:ascii="Times New Roman" w:eastAsia="Times New Roman" w:hAnsi="Times New Roman" w:cs="Times New Roman"/>
          <w:b/>
          <w:i/>
          <w:color w:val="4472C4" w:themeColor="accent1"/>
          <w:sz w:val="28"/>
          <w:szCs w:val="28"/>
        </w:rPr>
        <w:t>”.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B6317D" w:rsidRPr="00B6317D" w14:paraId="1D19392C" w14:textId="77777777" w:rsidTr="00347593">
        <w:trPr>
          <w:tblCellSpacing w:w="15" w:type="dxa"/>
        </w:trPr>
        <w:tc>
          <w:tcPr>
            <w:tcW w:w="9390" w:type="dxa"/>
            <w:vAlign w:val="center"/>
          </w:tcPr>
          <w:p w14:paraId="495EE17E" w14:textId="743B551C" w:rsidR="00382636" w:rsidRPr="00B6317D" w:rsidRDefault="00D55209" w:rsidP="00D5520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        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Tham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dự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buổi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lễ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có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sự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hiện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diện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của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: </w:t>
            </w:r>
          </w:p>
          <w:p w14:paraId="57FD7DA2" w14:textId="58D39D60" w:rsidR="00382636" w:rsidRPr="00B6317D" w:rsidRDefault="00382636" w:rsidP="00D55209">
            <w:pPr>
              <w:numPr>
                <w:ilvl w:val="0"/>
                <w:numId w:val="1"/>
              </w:num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proofErr w:type="spellStart"/>
            <w:r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Bà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9B4EC0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Lâm</w:t>
            </w:r>
            <w:proofErr w:type="spellEnd"/>
            <w:r w:rsidR="009B4EC0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9B4EC0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Hồng</w:t>
            </w:r>
            <w:proofErr w:type="spellEnd"/>
            <w:r w:rsidR="009B4EC0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9B4EC0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Lãm</w:t>
            </w:r>
            <w:proofErr w:type="spellEnd"/>
            <w:r w:rsidR="009B4EC0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9B4EC0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Thúy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–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Trưởng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phòng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D5520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Giáo</w:t>
            </w:r>
            <w:proofErr w:type="spellEnd"/>
            <w:r w:rsidR="00D5520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D5520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dục</w:t>
            </w:r>
            <w:proofErr w:type="spellEnd"/>
            <w:r w:rsidR="009B4EC0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9B4EC0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tiểu</w:t>
            </w:r>
            <w:proofErr w:type="spellEnd"/>
            <w:r w:rsidR="009B4EC0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9B4EC0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Sở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Giáo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dục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và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Đào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tạo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thành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phố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;</w:t>
            </w:r>
            <w:proofErr w:type="gramEnd"/>
          </w:p>
          <w:p w14:paraId="32C9880B" w14:textId="7CDD61D2" w:rsidR="00382636" w:rsidRPr="00B6317D" w:rsidRDefault="00382636" w:rsidP="00D55209">
            <w:pPr>
              <w:numPr>
                <w:ilvl w:val="0"/>
                <w:numId w:val="1"/>
              </w:num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proofErr w:type="spellStart"/>
            <w:r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Ông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D55209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Đào</w:t>
            </w:r>
            <w:proofErr w:type="spellEnd"/>
            <w:r w:rsidR="00D55209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 Phi </w:t>
            </w:r>
            <w:proofErr w:type="spellStart"/>
            <w:r w:rsidR="00D55209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Trường</w:t>
            </w:r>
            <w:proofErr w:type="spellEnd"/>
            <w:r w:rsidR="00D55209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–</w:t>
            </w:r>
            <w:r w:rsidR="00D5520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Chuyên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viên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Phòng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Giáo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dục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D5520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thường</w:t>
            </w:r>
            <w:proofErr w:type="spellEnd"/>
            <w:r w:rsidR="00D5520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D5520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xuyên</w:t>
            </w:r>
            <w:proofErr w:type="spellEnd"/>
            <w:r w:rsidR="00D5520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- </w:t>
            </w:r>
            <w:proofErr w:type="spellStart"/>
            <w:r w:rsidR="00D5520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</w:t>
            </w:r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huyên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nghiệp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và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Đại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Sở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Giáo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dục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và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Đào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tạo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thành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phố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;</w:t>
            </w:r>
            <w:proofErr w:type="gramEnd"/>
          </w:p>
          <w:p w14:paraId="7874DFD1" w14:textId="77777777" w:rsidR="00382636" w:rsidRPr="00B6317D" w:rsidRDefault="00382636" w:rsidP="00D55209">
            <w:pPr>
              <w:numPr>
                <w:ilvl w:val="0"/>
                <w:numId w:val="1"/>
              </w:num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proofErr w:type="spellStart"/>
            <w:r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Bà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Nguyễn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Thị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Kiều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Nhi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- UVBTV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Quận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ủy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Phó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Chủ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tịch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UBND </w:t>
            </w:r>
            <w:proofErr w:type="spellStart"/>
            <w:proofErr w:type="gram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quận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;</w:t>
            </w:r>
            <w:proofErr w:type="gram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</w:p>
          <w:p w14:paraId="36BB3C41" w14:textId="7D935ED1" w:rsidR="00382636" w:rsidRPr="00B6317D" w:rsidRDefault="00D55209" w:rsidP="00D55209">
            <w:pPr>
              <w:numPr>
                <w:ilvl w:val="0"/>
                <w:numId w:val="1"/>
              </w:num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proofErr w:type="spellStart"/>
            <w:r w:rsidRPr="00B6317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>Bà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>Trần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>Xuân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>Nguyên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– UVBTV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Quận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ủy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Trưởng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Ban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tuyên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giáo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quận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ủy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;</w:t>
            </w:r>
            <w:proofErr w:type="gramEnd"/>
          </w:p>
          <w:p w14:paraId="48034FAC" w14:textId="054606D3" w:rsidR="00382636" w:rsidRPr="00B6317D" w:rsidRDefault="00382636" w:rsidP="00D55209">
            <w:pPr>
              <w:numPr>
                <w:ilvl w:val="0"/>
                <w:numId w:val="1"/>
              </w:num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proofErr w:type="spellStart"/>
            <w:r w:rsidRPr="00B6317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>Ông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 xml:space="preserve"> </w:t>
            </w:r>
            <w:r w:rsidR="00D55209" w:rsidRPr="00B6317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 xml:space="preserve">Cao </w:t>
            </w:r>
            <w:proofErr w:type="spellStart"/>
            <w:r w:rsidR="00D55209" w:rsidRPr="00B6317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>Văn</w:t>
            </w:r>
            <w:proofErr w:type="spellEnd"/>
            <w:r w:rsidR="00D55209" w:rsidRPr="00B6317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D55209" w:rsidRPr="00B6317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>Thăng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– </w:t>
            </w:r>
            <w:proofErr w:type="spellStart"/>
            <w:r w:rsidR="00D5520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Chủ</w:t>
            </w:r>
            <w:proofErr w:type="spellEnd"/>
            <w:r w:rsidR="00D5520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D5520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tịch</w:t>
            </w:r>
            <w:proofErr w:type="spellEnd"/>
            <w:r w:rsidR="00D5520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D5520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Liên</w:t>
            </w:r>
            <w:proofErr w:type="spellEnd"/>
            <w:r w:rsidR="00D5520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D5520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đoàn</w:t>
            </w:r>
            <w:proofErr w:type="spellEnd"/>
            <w:r w:rsidR="00D5520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Lao </w:t>
            </w:r>
            <w:proofErr w:type="spellStart"/>
            <w:r w:rsidR="00D5520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động</w:t>
            </w:r>
            <w:proofErr w:type="spellEnd"/>
            <w:r w:rsidR="00D5520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5520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quận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;</w:t>
            </w:r>
            <w:proofErr w:type="gramEnd"/>
          </w:p>
          <w:p w14:paraId="42144CF4" w14:textId="6379CF5A" w:rsidR="00382636" w:rsidRPr="00B6317D" w:rsidRDefault="00382636" w:rsidP="00D55209">
            <w:pPr>
              <w:numPr>
                <w:ilvl w:val="0"/>
                <w:numId w:val="1"/>
              </w:num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proofErr w:type="spellStart"/>
            <w:r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Ông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r w:rsidR="00D55209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Phan Lê </w:t>
            </w:r>
            <w:proofErr w:type="spellStart"/>
            <w:r w:rsidR="00D55209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Tường</w:t>
            </w:r>
            <w:proofErr w:type="spellEnd"/>
            <w:r w:rsidR="00D55209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 Linh</w:t>
            </w:r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–</w:t>
            </w:r>
            <w:r w:rsidR="00D5520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D5520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Giám</w:t>
            </w:r>
            <w:proofErr w:type="spellEnd"/>
            <w:r w:rsidR="00D5520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D5520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đốc</w:t>
            </w:r>
            <w:proofErr w:type="spellEnd"/>
            <w:r w:rsidR="00D5520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D5520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Trung</w:t>
            </w:r>
            <w:proofErr w:type="spellEnd"/>
            <w:r w:rsidR="00D5520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D5520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tâm</w:t>
            </w:r>
            <w:proofErr w:type="spellEnd"/>
            <w:r w:rsidR="00D5520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D5520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văn</w:t>
            </w:r>
            <w:proofErr w:type="spellEnd"/>
            <w:r w:rsidR="00D5520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D5520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hóa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quận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;</w:t>
            </w:r>
            <w:proofErr w:type="gramEnd"/>
          </w:p>
          <w:p w14:paraId="1FD913D2" w14:textId="24580437" w:rsidR="00382636" w:rsidRPr="00B6317D" w:rsidRDefault="00382636" w:rsidP="00D55209">
            <w:pPr>
              <w:numPr>
                <w:ilvl w:val="0"/>
                <w:numId w:val="1"/>
              </w:num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proofErr w:type="spellStart"/>
            <w:r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Bà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F80286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Nguyễn</w:t>
            </w:r>
            <w:proofErr w:type="spellEnd"/>
            <w:r w:rsidR="00F80286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F80286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Thị</w:t>
            </w:r>
            <w:proofErr w:type="spellEnd"/>
            <w:r w:rsidR="00F80286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 Thu </w:t>
            </w:r>
            <w:proofErr w:type="spellStart"/>
            <w:r w:rsidR="00F80286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Thảo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– </w:t>
            </w:r>
            <w:proofErr w:type="spellStart"/>
            <w:r w:rsidR="00F8028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Phó</w:t>
            </w:r>
            <w:proofErr w:type="spellEnd"/>
            <w:r w:rsidR="00F8028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F8028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Trưởng</w:t>
            </w:r>
            <w:proofErr w:type="spellEnd"/>
            <w:r w:rsidR="00F8028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ban </w:t>
            </w:r>
            <w:proofErr w:type="spellStart"/>
            <w:r w:rsidR="00F8028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dân</w:t>
            </w:r>
            <w:proofErr w:type="spellEnd"/>
            <w:r w:rsidR="00F8028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F8028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vận</w:t>
            </w:r>
            <w:proofErr w:type="spellEnd"/>
            <w:r w:rsidR="00F8028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quận</w:t>
            </w:r>
            <w:proofErr w:type="spellEnd"/>
            <w:r w:rsidR="00F8028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8028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ủy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;</w:t>
            </w:r>
            <w:proofErr w:type="gramEnd"/>
          </w:p>
          <w:p w14:paraId="40BE8A02" w14:textId="77777777" w:rsidR="00B6317D" w:rsidRDefault="00382636" w:rsidP="00D55209">
            <w:pPr>
              <w:numPr>
                <w:ilvl w:val="0"/>
                <w:numId w:val="1"/>
              </w:num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proofErr w:type="spellStart"/>
            <w:r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Ông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Võ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 Cao Long</w:t>
            </w:r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– NGƯT, QUV,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Trưởng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Phòng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Giáo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dục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và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Đào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tạo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</w:p>
          <w:p w14:paraId="7ABE12FC" w14:textId="5E6D3C38" w:rsidR="00382636" w:rsidRPr="00B6317D" w:rsidRDefault="00B6317D" w:rsidP="00B6317D">
            <w:pPr>
              <w:spacing w:after="120" w:line="36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</w:t>
            </w:r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ùng</w:t>
            </w:r>
            <w:proofErr w:type="spellEnd"/>
            <w:r w:rsidR="00F8028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Ban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lãnh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đạo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các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chuyên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viên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Phòng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Giáo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dục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và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Đào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tạo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;</w:t>
            </w:r>
            <w:proofErr w:type="gramEnd"/>
          </w:p>
          <w:p w14:paraId="22D3D5F3" w14:textId="07BCA99B" w:rsidR="00382636" w:rsidRPr="00B6317D" w:rsidRDefault="00382636" w:rsidP="00D55209">
            <w:pPr>
              <w:numPr>
                <w:ilvl w:val="0"/>
                <w:numId w:val="1"/>
              </w:num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proofErr w:type="spellStart"/>
            <w:r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Ông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Nghiêm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Xuân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Hoàng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-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Chủ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tịch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Hội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Khuyến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quận</w:t>
            </w:r>
            <w:proofErr w:type="spellEnd"/>
          </w:p>
          <w:p w14:paraId="33C38DF7" w14:textId="7A691314" w:rsidR="00382636" w:rsidRPr="00B6317D" w:rsidRDefault="00382636" w:rsidP="00D55209">
            <w:pPr>
              <w:spacing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        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Cùng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Ban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Thường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vụ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Hội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Khuyến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quận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;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lãnh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đạo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Đảng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ủy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gram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Ban</w:t>
            </w:r>
            <w:proofErr w:type="gram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giám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đốc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Trung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tâm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tập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Cộng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đồng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Hội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khuyến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; Ban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điều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hành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Khu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phố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1</w:t>
            </w:r>
            <w:r w:rsidR="009B4EC0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3</w:t>
            </w:r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phường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;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các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ông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bà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Hiệu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trưởng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Giám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đốc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các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đơn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vị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giáo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dục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trực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thuộc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;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các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gia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đình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hiếu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và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các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đơn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vị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tài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trợ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.</w:t>
            </w:r>
          </w:p>
          <w:p w14:paraId="0B44A56A" w14:textId="53F4EAAE" w:rsidR="00E420B3" w:rsidRPr="00B6317D" w:rsidRDefault="00AD617F" w:rsidP="00F80286">
            <w:pPr>
              <w:tabs>
                <w:tab w:val="left" w:pos="990"/>
              </w:tabs>
              <w:spacing w:before="120" w:after="20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</w:pPr>
            <w:r w:rsidRPr="00B6317D">
              <w:rPr>
                <w:noProof/>
                <w:color w:val="4472C4" w:themeColor="accent1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51090FDF" wp14:editId="7192DE4B">
                  <wp:simplePos x="0" y="0"/>
                  <wp:positionH relativeFrom="column">
                    <wp:posOffset>3581400</wp:posOffset>
                  </wp:positionH>
                  <wp:positionV relativeFrom="paragraph">
                    <wp:posOffset>62230</wp:posOffset>
                  </wp:positionV>
                  <wp:extent cx="2295525" cy="1721485"/>
                  <wp:effectExtent l="0" t="0" r="9525" b="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72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        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Phát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biểu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tại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Lễ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Khai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mạc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>bà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>Nguyễn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>Thị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>Kiều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>Nhi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- UVBTV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quận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ủy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Phó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Chủ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tịch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UBND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quận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khẳng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định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tuần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lê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̃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học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tập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suốt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đời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năm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202</w:t>
            </w:r>
            <w:r w:rsidR="009B4EC0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2</w:t>
            </w:r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với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chủ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đề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r w:rsidR="00382636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>“</w:t>
            </w:r>
            <w:proofErr w:type="spellStart"/>
            <w:r w:rsidR="009B4EC0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>Thúc</w:t>
            </w:r>
            <w:proofErr w:type="spellEnd"/>
            <w:r w:rsidR="009B4EC0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9B4EC0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>đẩy</w:t>
            </w:r>
            <w:proofErr w:type="spellEnd"/>
            <w:r w:rsidR="009B4EC0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9B4EC0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>c</w:t>
            </w:r>
            <w:r w:rsidR="00382636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>huyển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>đổi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>số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9B4EC0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>phục</w:t>
            </w:r>
            <w:proofErr w:type="spellEnd"/>
            <w:r w:rsidR="009B4EC0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9B4EC0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>vụ</w:t>
            </w:r>
            <w:proofErr w:type="spellEnd"/>
            <w:r w:rsidR="009B4EC0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9B4EC0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>cho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>tập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>suốt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>đời</w:t>
            </w:r>
            <w:proofErr w:type="spellEnd"/>
            <w:r w:rsidR="009B4EC0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9B4EC0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>sau</w:t>
            </w:r>
            <w:proofErr w:type="spellEnd"/>
            <w:r w:rsidR="009B4EC0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9B4EC0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>đại</w:t>
            </w:r>
            <w:proofErr w:type="spellEnd"/>
            <w:r w:rsidR="009B4EC0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9B4EC0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>dịch</w:t>
            </w:r>
            <w:proofErr w:type="spellEnd"/>
            <w:r w:rsidR="009B4EC0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 xml:space="preserve"> COVID-19</w:t>
            </w:r>
            <w:r w:rsidR="00382636" w:rsidRPr="00B6317D">
              <w:rPr>
                <w:rFonts w:ascii="Times New Roman" w:eastAsia="Calibri" w:hAnsi="Times New Roman" w:cs="Times New Roman"/>
                <w:i/>
                <w:color w:val="4472C4" w:themeColor="accent1"/>
                <w:sz w:val="28"/>
                <w:szCs w:val="28"/>
              </w:rPr>
              <w:t>”</w:t>
            </w:r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2"/>
                <w:sz w:val="28"/>
                <w:szCs w:val="28"/>
              </w:rPr>
              <w:t>là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2"/>
                <w:sz w:val="28"/>
                <w:szCs w:val="28"/>
              </w:rPr>
              <w:t>chủ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2"/>
                <w:sz w:val="28"/>
                <w:szCs w:val="28"/>
              </w:rPr>
              <w:t>đề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2"/>
                <w:sz w:val="28"/>
                <w:szCs w:val="28"/>
              </w:rPr>
              <w:t>rất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2"/>
                <w:sz w:val="28"/>
                <w:szCs w:val="28"/>
              </w:rPr>
              <w:t>có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2"/>
                <w:sz w:val="28"/>
                <w:szCs w:val="28"/>
              </w:rPr>
              <w:t xml:space="preserve"> ý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2"/>
                <w:sz w:val="28"/>
                <w:szCs w:val="28"/>
              </w:rPr>
              <w:t>nghĩa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trong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giai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đoạn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hiện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nay,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đặc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biệt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trong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điều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kiện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khoa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-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công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nghê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̣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ngày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càng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phát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triển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, tri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thức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nhân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loại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ngày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càng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phong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phu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́,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nguy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cơ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tụt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hậu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khi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mở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rộng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giao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lưu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hội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nhập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thế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giới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…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đang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ngày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càng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trở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nên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cấp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thiết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.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Bên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cạnh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đó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công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tác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Giáo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dục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và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Đào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tạo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còn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là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chìa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khóa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của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sự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phát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triển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bền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vững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hòa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bình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ổn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định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tăng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trưởng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và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phát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triển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kinh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tế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-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xã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hội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. </w:t>
            </w:r>
            <w:proofErr w:type="spellStart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Quận</w:t>
            </w:r>
            <w:proofErr w:type="spellEnd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đã</w:t>
            </w:r>
            <w:proofErr w:type="spellEnd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ban </w:t>
            </w:r>
            <w:proofErr w:type="spellStart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hành</w:t>
            </w:r>
            <w:proofErr w:type="spellEnd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Đề</w:t>
            </w:r>
            <w:proofErr w:type="spellEnd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án</w:t>
            </w:r>
            <w:proofErr w:type="spellEnd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Giáo</w:t>
            </w:r>
            <w:proofErr w:type="spellEnd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dục</w:t>
            </w:r>
            <w:proofErr w:type="spellEnd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thông</w:t>
            </w:r>
            <w:proofErr w:type="spellEnd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minh</w:t>
            </w:r>
            <w:proofErr w:type="spellEnd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và</w:t>
            </w:r>
            <w:proofErr w:type="spellEnd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tập</w:t>
            </w:r>
            <w:proofErr w:type="spellEnd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suốt</w:t>
            </w:r>
            <w:proofErr w:type="spellEnd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đời</w:t>
            </w:r>
            <w:proofErr w:type="spellEnd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và</w:t>
            </w:r>
            <w:proofErr w:type="spellEnd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Kế</w:t>
            </w:r>
            <w:proofErr w:type="spellEnd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hoạch</w:t>
            </w:r>
            <w:proofErr w:type="spellEnd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số</w:t>
            </w:r>
            <w:proofErr w:type="spellEnd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689/KH-UBND </w:t>
            </w:r>
            <w:proofErr w:type="spellStart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ngày</w:t>
            </w:r>
            <w:proofErr w:type="spellEnd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16 </w:t>
            </w:r>
            <w:proofErr w:type="spellStart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tháng</w:t>
            </w:r>
            <w:proofErr w:type="spellEnd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6 </w:t>
            </w:r>
            <w:proofErr w:type="spellStart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năm</w:t>
            </w:r>
            <w:proofErr w:type="spellEnd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2022 </w:t>
            </w:r>
            <w:proofErr w:type="spellStart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của</w:t>
            </w:r>
            <w:proofErr w:type="spellEnd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UBND </w:t>
            </w:r>
            <w:proofErr w:type="spellStart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quận</w:t>
            </w:r>
            <w:proofErr w:type="spellEnd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về</w:t>
            </w:r>
            <w:proofErr w:type="spellEnd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tăng</w:t>
            </w:r>
            <w:proofErr w:type="spellEnd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cường</w:t>
            </w:r>
            <w:proofErr w:type="spellEnd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ứng</w:t>
            </w:r>
            <w:proofErr w:type="spellEnd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dụng</w:t>
            </w:r>
            <w:proofErr w:type="spellEnd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công</w:t>
            </w:r>
            <w:proofErr w:type="spellEnd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nghệ</w:t>
            </w:r>
            <w:proofErr w:type="spellEnd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thông</w:t>
            </w:r>
            <w:proofErr w:type="spellEnd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tin </w:t>
            </w:r>
            <w:proofErr w:type="spellStart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và</w:t>
            </w:r>
            <w:proofErr w:type="spellEnd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chuyển</w:t>
            </w:r>
            <w:proofErr w:type="spellEnd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đổi</w:t>
            </w:r>
            <w:proofErr w:type="spellEnd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số</w:t>
            </w:r>
            <w:proofErr w:type="spellEnd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của</w:t>
            </w:r>
            <w:proofErr w:type="spellEnd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ngành</w:t>
            </w:r>
            <w:proofErr w:type="spellEnd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Giáo</w:t>
            </w:r>
            <w:proofErr w:type="spellEnd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dục</w:t>
            </w:r>
            <w:proofErr w:type="spellEnd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và</w:t>
            </w:r>
            <w:proofErr w:type="spellEnd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Đào</w:t>
            </w:r>
            <w:proofErr w:type="spellEnd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tạo</w:t>
            </w:r>
            <w:proofErr w:type="spellEnd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quận</w:t>
            </w:r>
            <w:proofErr w:type="spellEnd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giai</w:t>
            </w:r>
            <w:proofErr w:type="spellEnd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đoạn</w:t>
            </w:r>
            <w:proofErr w:type="spellEnd"/>
            <w:r w:rsidR="00E420B3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2022 – 2025.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Hiện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đã</w:t>
            </w:r>
            <w:proofErr w:type="spellEnd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>có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46.414</w:t>
            </w:r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đăng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ký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xây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dựng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Gia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đình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học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tập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dòng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họ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học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tập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;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công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tác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phổ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cập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giáo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dục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xóa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mù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chữ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1</w:t>
            </w:r>
            <w:r w:rsidR="009B4EC0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3</w:t>
            </w:r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/1</w:t>
            </w:r>
            <w:r w:rsidR="009B4EC0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3</w:t>
            </w:r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phường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đạt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và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vượt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các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chỉ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tiêu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được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giao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; </w:t>
            </w:r>
            <w:proofErr w:type="spellStart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gần</w:t>
            </w:r>
            <w:proofErr w:type="spellEnd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100%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người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trong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độ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tuổi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15-60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biết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chữ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; </w:t>
            </w:r>
            <w:proofErr w:type="spellStart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các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Trung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tâm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học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tập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cộng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đồng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tại</w:t>
            </w:r>
            <w:proofErr w:type="spellEnd"/>
            <w:r w:rsidR="00F8028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13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phường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thường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xuyên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tổ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chức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các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lớp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bồi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dưỡng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;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các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lớp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dạy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nghề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giáo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dục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kỹ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năng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sống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,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cập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nhật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kiến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thức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…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thu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hút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nhiều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lượt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người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tham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gia</w:t>
            </w:r>
            <w:proofErr w:type="spellEnd"/>
            <w:r w:rsidR="00382636" w:rsidRPr="00B6317D">
              <w:rPr>
                <w:rFonts w:ascii="Times New Roman" w:eastAsia="Calibri" w:hAnsi="Times New Roman" w:cs="Times New Roman"/>
                <w:color w:val="4472C4" w:themeColor="accent1"/>
                <w:spacing w:val="-4"/>
                <w:sz w:val="28"/>
                <w:szCs w:val="28"/>
              </w:rPr>
              <w:t>.</w:t>
            </w:r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Về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ý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kiến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chỉ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đạo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đồng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chí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yêu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cầu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đẩy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mạnh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tuyên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truyền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cổ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động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phong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trào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thông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qua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các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phương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tiện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thông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tin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đại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chúng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;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khuyến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khích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các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cơ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sở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giáo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dục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đa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dạng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hóa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các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loại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hình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đào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tạo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;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vận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động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nhân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dân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đăng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ký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tham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gia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xây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dựng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r w:rsidR="00382636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Gia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đình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tập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dòng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họ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tập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>.</w:t>
            </w:r>
          </w:p>
          <w:p w14:paraId="369C1688" w14:textId="219A3878" w:rsidR="00382636" w:rsidRPr="00B6317D" w:rsidRDefault="00380199" w:rsidP="00F80286">
            <w:pPr>
              <w:tabs>
                <w:tab w:val="left" w:pos="990"/>
              </w:tabs>
              <w:spacing w:before="120" w:after="200" w:line="360" w:lineRule="auto"/>
              <w:jc w:val="both"/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</w:pPr>
            <w:r w:rsidRPr="00B6317D">
              <w:rPr>
                <w:noProof/>
                <w:color w:val="4472C4" w:themeColor="accent1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6B12EF95" wp14:editId="258FA598">
                  <wp:simplePos x="0" y="0"/>
                  <wp:positionH relativeFrom="column">
                    <wp:posOffset>-2247900</wp:posOffset>
                  </wp:positionH>
                  <wp:positionV relativeFrom="paragraph">
                    <wp:posOffset>1710055</wp:posOffset>
                  </wp:positionV>
                  <wp:extent cx="2222500" cy="1666875"/>
                  <wp:effectExtent l="0" t="0" r="6350" b="952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5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2636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 </w:t>
            </w:r>
            <w:r w:rsidR="00E420B3" w:rsidRPr="00B6317D">
              <w:rPr>
                <w:noProof/>
                <w:color w:val="4472C4" w:themeColor="accent1"/>
              </w:rPr>
              <w:drawing>
                <wp:anchor distT="0" distB="0" distL="114300" distR="114300" simplePos="0" relativeHeight="251668480" behindDoc="0" locked="0" layoutInCell="1" allowOverlap="1" wp14:anchorId="0799C8BA" wp14:editId="6D4D4451">
                  <wp:simplePos x="0" y="0"/>
                  <wp:positionH relativeFrom="column">
                    <wp:posOffset>-2343150</wp:posOffset>
                  </wp:positionH>
                  <wp:positionV relativeFrom="paragraph">
                    <wp:posOffset>-328295</wp:posOffset>
                  </wp:positionV>
                  <wp:extent cx="2219325" cy="1664335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66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20B3" w:rsidRPr="00B6317D">
              <w:rPr>
                <w:rFonts w:ascii="Times New Roman" w:eastAsia="Times New Roman" w:hAnsi="Times New Roman" w:cs="Times New Roman"/>
                <w:i/>
                <w:color w:val="4472C4" w:themeColor="accent1"/>
                <w:sz w:val="28"/>
                <w:szCs w:val="28"/>
              </w:rPr>
              <w:t xml:space="preserve">     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Hội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nghị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cũng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đã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nghe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báo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cáo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tham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luận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của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Ban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chỉ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đạo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Xây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dựng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xã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hội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tập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phường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4,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theo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đó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646A8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</w:t>
            </w:r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rung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tâm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646A8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="00646A8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646A8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tập</w:t>
            </w:r>
            <w:proofErr w:type="spellEnd"/>
            <w:r w:rsidR="00646A8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646A8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cộng</w:t>
            </w:r>
            <w:proofErr w:type="spellEnd"/>
            <w:r w:rsidR="00646A8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646A8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đồng</w:t>
            </w:r>
            <w:proofErr w:type="spellEnd"/>
            <w:r w:rsidR="00646A8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646A8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phường</w:t>
            </w:r>
            <w:proofErr w:type="spellEnd"/>
            <w:r w:rsidR="00646A8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đã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tổ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chức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ngày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hội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“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Không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gian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văn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hóa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đọc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”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định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kỳ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vào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thứ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bảy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hàng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tuần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;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triển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khai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đến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toàn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thể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người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dân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“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Tuần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lễ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hưởng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ứng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tập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suốt</w:t>
            </w:r>
            <w:proofErr w:type="spellEnd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E420B3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đời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”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năm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2022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với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nhiều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hình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thức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đa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dạng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.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Về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công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tác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xây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dựng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gia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đình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tập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Pr="00646A89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>ông</w:t>
            </w:r>
            <w:proofErr w:type="spellEnd"/>
            <w:r w:rsidRPr="00646A89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646A89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>Phạm</w:t>
            </w:r>
            <w:proofErr w:type="spellEnd"/>
            <w:r w:rsidRPr="00646A89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646A89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>Bá</w:t>
            </w:r>
            <w:proofErr w:type="spellEnd"/>
            <w:r w:rsidRPr="00646A89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646A89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>Dũng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– UVBCH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Hội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Khuyến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phường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1</w:t>
            </w:r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đã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định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hướng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và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đầu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tư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cho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các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con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hành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đến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nơi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đến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chốn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.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Ông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khẳng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định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chỉ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có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tập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tốt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thì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con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người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mới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thành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công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trong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cuộc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sống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và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quyết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định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được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số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phận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của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mình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.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Từ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đó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mới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giúp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ích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cho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bản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thân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gia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đình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và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đóng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góp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cho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xã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hội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.</w:t>
            </w:r>
          </w:p>
        </w:tc>
      </w:tr>
      <w:tr w:rsidR="00B6317D" w:rsidRPr="00B6317D" w14:paraId="711CA3A6" w14:textId="77777777" w:rsidTr="00347593">
        <w:trPr>
          <w:tblCellSpacing w:w="15" w:type="dxa"/>
        </w:trPr>
        <w:tc>
          <w:tcPr>
            <w:tcW w:w="9390" w:type="dxa"/>
            <w:vAlign w:val="center"/>
          </w:tcPr>
          <w:p w14:paraId="1F969F69" w14:textId="0A083B0B" w:rsidR="00380199" w:rsidRPr="00B6317D" w:rsidRDefault="00AE35A5" w:rsidP="00D5520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B6317D">
              <w:rPr>
                <w:noProof/>
                <w:color w:val="4472C4" w:themeColor="accent1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55737B0B" wp14:editId="1A7871FC">
                  <wp:simplePos x="0" y="0"/>
                  <wp:positionH relativeFrom="column">
                    <wp:posOffset>3524250</wp:posOffset>
                  </wp:positionH>
                  <wp:positionV relativeFrom="paragraph">
                    <wp:posOffset>-512445</wp:posOffset>
                  </wp:positionV>
                  <wp:extent cx="2578100" cy="1933575"/>
                  <wp:effectExtent l="0" t="0" r="0" b="9525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      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Với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thông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điệp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hưởng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ứng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“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Tuần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lễ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hưởng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ứng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tập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suốt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đời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”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năm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2022, </w:t>
            </w:r>
            <w:proofErr w:type="spellStart"/>
            <w:r w:rsidR="00380199" w:rsidRPr="00646A89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>ông</w:t>
            </w:r>
            <w:proofErr w:type="spellEnd"/>
            <w:r w:rsidR="00380199" w:rsidRPr="00646A89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646A89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>Nguyễn</w:t>
            </w:r>
            <w:proofErr w:type="spellEnd"/>
            <w:r w:rsidR="00380199" w:rsidRPr="00646A89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646A89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>Văn</w:t>
            </w:r>
            <w:proofErr w:type="spellEnd"/>
            <w:r w:rsidR="00380199" w:rsidRPr="00646A89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646A89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>Đến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–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Phó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Trưởng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phòng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GD-ĐT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quận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646A8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cho</w:t>
            </w:r>
            <w:proofErr w:type="spellEnd"/>
            <w:r w:rsidR="00646A8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646A8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biết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qua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sự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kiện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Tuần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lễ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này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các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ban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ngành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đoàn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thể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quận</w:t>
            </w:r>
            <w:proofErr w:type="spellEnd"/>
            <w:r w:rsidR="00646A8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646A8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sẽ</w:t>
            </w:r>
            <w:proofErr w:type="spellEnd"/>
            <w:r w:rsidR="00646A8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tùy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theo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chức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năng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và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nhiệm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vụ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được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giao</w:t>
            </w:r>
            <w:proofErr w:type="spellEnd"/>
            <w:r w:rsidR="00646A8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cung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ứng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các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cơ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hội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tập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suốt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đời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cho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người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dân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trong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toàn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quận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như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tài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liệu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tập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giáo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trình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giáo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án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các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báo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cáo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viên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các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kinh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nghiệm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sản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xuất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tập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hoặc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các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cơ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sở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vật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chất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trang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thiết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bị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thư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viện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trong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các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cơ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sở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giáo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dục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hoặc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các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thiết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chế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ngoài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ngành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giáo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dục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như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thư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viện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trung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tâm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Văn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hóa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–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Thể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thao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...</w:t>
            </w:r>
          </w:p>
          <w:p w14:paraId="7E98804B" w14:textId="77777777" w:rsidR="00B6317D" w:rsidRPr="00B6317D" w:rsidRDefault="00382636" w:rsidP="00B631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        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Những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hoạt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động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diễn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ra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trong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Tuần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lễ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này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bao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gồm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tri</w:t>
            </w:r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ể</w:t>
            </w:r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lãm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“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Hình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ảnh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lãnh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tụ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Hồ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Chí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Minh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và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tập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suốt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đời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”,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các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buổi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tọa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đàm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sinh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hoạt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các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chuyên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đề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lastRenderedPageBreak/>
              <w:t>tham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quan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các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mô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hình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tập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hiệu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quả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cao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...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giúp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cho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các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tầng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lớp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nhân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dân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trong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quận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lựa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chọn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cho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mình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những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loại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hình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mô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hình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phương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thức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nội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dung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tập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phù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hợp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nhằm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thúc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đẩy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việc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tập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tự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tập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và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chia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sẻ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giúp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đỡ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lẫn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nhau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giữa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r w:rsidR="00B6317D" w:rsidRPr="00B6317D">
              <w:rPr>
                <w:noProof/>
                <w:color w:val="4472C4" w:themeColor="accent1"/>
              </w:rPr>
              <w:drawing>
                <wp:anchor distT="0" distB="0" distL="114300" distR="114300" simplePos="0" relativeHeight="251671552" behindDoc="0" locked="0" layoutInCell="1" allowOverlap="1" wp14:anchorId="5D4B5B57" wp14:editId="56F6CE5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1229360</wp:posOffset>
                  </wp:positionV>
                  <wp:extent cx="2514600" cy="1885950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các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thế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hệ</w:t>
            </w:r>
            <w:proofErr w:type="spellEnd"/>
            <w:r w:rsidR="00380199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.</w:t>
            </w:r>
          </w:p>
          <w:p w14:paraId="483455C5" w14:textId="2D1674A5" w:rsidR="00AE35A5" w:rsidRPr="00B6317D" w:rsidRDefault="00B6317D" w:rsidP="00B631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       </w:t>
            </w:r>
            <w:proofErr w:type="spellStart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Phát</w:t>
            </w:r>
            <w:proofErr w:type="spellEnd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biểu</w:t>
            </w:r>
            <w:proofErr w:type="spellEnd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tại</w:t>
            </w:r>
            <w:proofErr w:type="spellEnd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Lễ</w:t>
            </w:r>
            <w:proofErr w:type="spellEnd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khai</w:t>
            </w:r>
            <w:proofErr w:type="spellEnd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mạc</w:t>
            </w:r>
            <w:proofErr w:type="spellEnd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="00AE35A5" w:rsidRPr="00646A89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>bà</w:t>
            </w:r>
            <w:proofErr w:type="spellEnd"/>
            <w:r w:rsidR="00AE35A5" w:rsidRPr="00646A89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AE35A5" w:rsidRPr="00646A89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>Lâm</w:t>
            </w:r>
            <w:proofErr w:type="spellEnd"/>
            <w:r w:rsidR="00AE35A5" w:rsidRPr="00646A89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AE35A5" w:rsidRPr="00646A89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>Hồng</w:t>
            </w:r>
            <w:proofErr w:type="spellEnd"/>
            <w:r w:rsidR="00AE35A5" w:rsidRPr="00646A89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AE35A5" w:rsidRPr="00646A89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>Lãm</w:t>
            </w:r>
            <w:proofErr w:type="spellEnd"/>
            <w:r w:rsidR="00AE35A5" w:rsidRPr="00646A89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AE35A5" w:rsidRPr="00646A89">
              <w:rPr>
                <w:rFonts w:ascii="Times New Roman" w:eastAsia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  <w:t>Thúy</w:t>
            </w:r>
            <w:proofErr w:type="spellEnd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– </w:t>
            </w:r>
            <w:proofErr w:type="spellStart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Trưởng</w:t>
            </w:r>
            <w:proofErr w:type="spellEnd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phòng</w:t>
            </w:r>
            <w:proofErr w:type="spellEnd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Giáo</w:t>
            </w:r>
            <w:proofErr w:type="spellEnd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dục</w:t>
            </w:r>
            <w:proofErr w:type="spellEnd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tiểu</w:t>
            </w:r>
            <w:proofErr w:type="spellEnd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Sở</w:t>
            </w:r>
            <w:proofErr w:type="spellEnd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Giáo</w:t>
            </w:r>
            <w:proofErr w:type="spellEnd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dục</w:t>
            </w:r>
            <w:proofErr w:type="spellEnd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và</w:t>
            </w:r>
            <w:proofErr w:type="spellEnd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Đào</w:t>
            </w:r>
            <w:proofErr w:type="spellEnd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tạo</w:t>
            </w:r>
            <w:proofErr w:type="spellEnd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TP.HCM tin </w:t>
            </w:r>
            <w:proofErr w:type="spellStart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tưởng</w:t>
            </w:r>
            <w:proofErr w:type="spellEnd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“</w:t>
            </w:r>
            <w:proofErr w:type="spellStart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Tuần</w:t>
            </w:r>
            <w:proofErr w:type="spellEnd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lễ</w:t>
            </w:r>
            <w:proofErr w:type="spellEnd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hưởng</w:t>
            </w:r>
            <w:proofErr w:type="spellEnd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ứng</w:t>
            </w:r>
            <w:proofErr w:type="spellEnd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tập</w:t>
            </w:r>
            <w:proofErr w:type="spellEnd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suốt</w:t>
            </w:r>
            <w:proofErr w:type="spellEnd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đời</w:t>
            </w:r>
            <w:proofErr w:type="spellEnd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” </w:t>
            </w:r>
            <w:proofErr w:type="spellStart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sẽ</w:t>
            </w:r>
            <w:proofErr w:type="spellEnd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đi</w:t>
            </w:r>
            <w:proofErr w:type="spellEnd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vào</w:t>
            </w:r>
            <w:proofErr w:type="spellEnd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thực</w:t>
            </w:r>
            <w:proofErr w:type="spellEnd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AE35A5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tế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các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thầy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cô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giáo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sẽ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đẩy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mạnh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việc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thực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hiện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chuyển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đổi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số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trong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trường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ứng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dụng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công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nghệ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số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để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thực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hiện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thành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công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Chỉ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thị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14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ngày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31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tháng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8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năm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2022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của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Thủ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tướng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Chính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phủ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về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tăng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cường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điều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kiện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bảo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đảm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thực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hiện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hiệu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quả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chất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lượng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giáo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dục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mầm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non,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phổ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thông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và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Quyết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định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1373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ngày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30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tháng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7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năm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2021 </w:t>
            </w:r>
            <w:proofErr w:type="spellStart"/>
            <w:r w:rsidR="00646A8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của</w:t>
            </w:r>
            <w:proofErr w:type="spellEnd"/>
            <w:r w:rsidR="00646A8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646A8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Thủ</w:t>
            </w:r>
            <w:proofErr w:type="spellEnd"/>
            <w:r w:rsidR="00646A8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646A8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tướng</w:t>
            </w:r>
            <w:proofErr w:type="spellEnd"/>
            <w:r w:rsidR="00646A8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646A8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Chính</w:t>
            </w:r>
            <w:proofErr w:type="spellEnd"/>
            <w:r w:rsidR="00646A8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646A8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phủ</w:t>
            </w:r>
            <w:proofErr w:type="spellEnd"/>
            <w:r w:rsidR="00646A8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về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phê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duyệt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Đề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án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“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Xây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dựng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xã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hội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tập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giai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đoạn</w:t>
            </w:r>
            <w:proofErr w:type="spellEnd"/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2021 – 2030”.</w:t>
            </w:r>
          </w:p>
          <w:p w14:paraId="3C0541A1" w14:textId="12192322" w:rsidR="00382636" w:rsidRPr="00B6317D" w:rsidRDefault="00B6317D" w:rsidP="00D55209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    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Tại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Lễ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646A89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k</w:t>
            </w:r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hai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mạc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Hội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Khuyến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quận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đã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tổ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chức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trao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4</w:t>
            </w:r>
            <w:r w:rsidR="009B4EC0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1</w:t>
            </w:r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suất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bổng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cho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các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em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sinh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sinh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viên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,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học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viên</w:t>
            </w:r>
            <w:proofErr w:type="spellEnd"/>
            <w:r w:rsidR="00B2171F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tiêu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biểu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trong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toàn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quận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với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tổng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số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tiền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hơn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r w:rsidR="00F8028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40</w:t>
            </w:r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triệu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</w:t>
            </w:r>
            <w:proofErr w:type="spellStart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đồng</w:t>
            </w:r>
            <w:proofErr w:type="spellEnd"/>
            <w:r w:rsidR="00382636"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>./.</w:t>
            </w:r>
          </w:p>
          <w:p w14:paraId="30B38CC4" w14:textId="77777777" w:rsidR="00382636" w:rsidRPr="00B6317D" w:rsidRDefault="00382636" w:rsidP="00D55209">
            <w:pPr>
              <w:spacing w:after="12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</w:p>
          <w:p w14:paraId="732BF56B" w14:textId="590563E2" w:rsidR="00382636" w:rsidRPr="00B6317D" w:rsidRDefault="00382636" w:rsidP="00D5520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  <w:r w:rsidRPr="00B6317D">
              <w:rPr>
                <w:rFonts w:ascii="Times New Roman" w:eastAsia="Times New Roman" w:hAnsi="Times New Roman" w:cs="Times New Roman"/>
                <w:b/>
                <w:color w:val="4472C4" w:themeColor="accent1"/>
                <w:sz w:val="28"/>
                <w:szCs w:val="28"/>
              </w:rPr>
              <w:t xml:space="preserve">                                                                                Minh </w:t>
            </w:r>
            <w:proofErr w:type="spellStart"/>
            <w:r w:rsidRPr="00B6317D">
              <w:rPr>
                <w:rFonts w:ascii="Times New Roman" w:eastAsia="Times New Roman" w:hAnsi="Times New Roman" w:cs="Times New Roman"/>
                <w:b/>
                <w:color w:val="4472C4" w:themeColor="accent1"/>
                <w:sz w:val="28"/>
                <w:szCs w:val="28"/>
              </w:rPr>
              <w:t>Nguyệt</w:t>
            </w:r>
            <w:proofErr w:type="spellEnd"/>
            <w:r w:rsidR="00AC6E6B">
              <w:rPr>
                <w:rFonts w:ascii="Times New Roman" w:eastAsia="Times New Roman" w:hAnsi="Times New Roman" w:cs="Times New Roman"/>
                <w:b/>
                <w:color w:val="4472C4" w:themeColor="accent1"/>
                <w:sz w:val="28"/>
                <w:szCs w:val="28"/>
              </w:rPr>
              <w:t xml:space="preserve"> – Quang </w:t>
            </w:r>
            <w:proofErr w:type="spellStart"/>
            <w:r w:rsidR="00AC6E6B">
              <w:rPr>
                <w:rFonts w:ascii="Times New Roman" w:eastAsia="Times New Roman" w:hAnsi="Times New Roman" w:cs="Times New Roman"/>
                <w:b/>
                <w:color w:val="4472C4" w:themeColor="accent1"/>
                <w:sz w:val="28"/>
                <w:szCs w:val="28"/>
              </w:rPr>
              <w:t>Úc</w:t>
            </w:r>
            <w:proofErr w:type="spellEnd"/>
          </w:p>
          <w:p w14:paraId="78730F3E" w14:textId="77777777" w:rsidR="00382636" w:rsidRPr="00B6317D" w:rsidRDefault="00382636" w:rsidP="00D5520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</w:p>
        </w:tc>
      </w:tr>
      <w:tr w:rsidR="00382636" w:rsidRPr="00B6317D" w14:paraId="2588C3E9" w14:textId="77777777" w:rsidTr="00347593">
        <w:trPr>
          <w:tblCellSpacing w:w="15" w:type="dxa"/>
        </w:trPr>
        <w:tc>
          <w:tcPr>
            <w:tcW w:w="9390" w:type="dxa"/>
            <w:vAlign w:val="center"/>
          </w:tcPr>
          <w:p w14:paraId="72BF0752" w14:textId="77777777" w:rsidR="00382636" w:rsidRPr="00B6317D" w:rsidRDefault="00382636" w:rsidP="00D55209">
            <w:pPr>
              <w:spacing w:after="120" w:line="360" w:lineRule="auto"/>
              <w:jc w:val="both"/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</w:pPr>
            <w:r w:rsidRPr="00B6317D">
              <w:rPr>
                <w:rFonts w:ascii="Times New Roman" w:eastAsia="Times New Roman" w:hAnsi="Times New Roman" w:cs="Times New Roman"/>
                <w:color w:val="4472C4" w:themeColor="accent1"/>
                <w:sz w:val="28"/>
                <w:szCs w:val="28"/>
              </w:rPr>
              <w:t xml:space="preserve">   </w:t>
            </w:r>
          </w:p>
        </w:tc>
      </w:tr>
    </w:tbl>
    <w:p w14:paraId="0AD08383" w14:textId="77777777" w:rsidR="00382636" w:rsidRPr="00B6317D" w:rsidRDefault="00382636" w:rsidP="00D552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</w:pPr>
    </w:p>
    <w:p w14:paraId="7C51DF1A" w14:textId="77777777" w:rsidR="00382636" w:rsidRPr="00B6317D" w:rsidRDefault="00382636" w:rsidP="00D55209">
      <w:pPr>
        <w:spacing w:after="200" w:line="360" w:lineRule="auto"/>
        <w:jc w:val="both"/>
        <w:rPr>
          <w:rFonts w:ascii="Times New Roman" w:eastAsia="Calibri" w:hAnsi="Times New Roman" w:cs="Times New Roman"/>
          <w:color w:val="4472C4" w:themeColor="accent1"/>
          <w:sz w:val="28"/>
          <w:szCs w:val="28"/>
        </w:rPr>
      </w:pPr>
    </w:p>
    <w:p w14:paraId="30711A69" w14:textId="77777777" w:rsidR="00362155" w:rsidRPr="00B6317D" w:rsidRDefault="00362155" w:rsidP="00D55209">
      <w:pPr>
        <w:spacing w:line="360" w:lineRule="auto"/>
        <w:rPr>
          <w:color w:val="4472C4" w:themeColor="accent1"/>
        </w:rPr>
      </w:pPr>
    </w:p>
    <w:sectPr w:rsidR="00362155" w:rsidRPr="00B6317D" w:rsidSect="006907C2">
      <w:footerReference w:type="default" r:id="rId13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C0C98" w14:textId="77777777" w:rsidR="00EC7BF3" w:rsidRDefault="00EC7BF3">
      <w:pPr>
        <w:spacing w:after="0" w:line="240" w:lineRule="auto"/>
      </w:pPr>
      <w:r>
        <w:separator/>
      </w:r>
    </w:p>
  </w:endnote>
  <w:endnote w:type="continuationSeparator" w:id="0">
    <w:p w14:paraId="4AFD11F9" w14:textId="77777777" w:rsidR="00EC7BF3" w:rsidRDefault="00EC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8E436" w14:textId="77777777" w:rsidR="00941E1D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7A7CCCC" w14:textId="77777777" w:rsidR="00941E1D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F23C" w14:textId="77777777" w:rsidR="00EC7BF3" w:rsidRDefault="00EC7BF3">
      <w:pPr>
        <w:spacing w:after="0" w:line="240" w:lineRule="auto"/>
      </w:pPr>
      <w:r>
        <w:separator/>
      </w:r>
    </w:p>
  </w:footnote>
  <w:footnote w:type="continuationSeparator" w:id="0">
    <w:p w14:paraId="240B4418" w14:textId="77777777" w:rsidR="00EC7BF3" w:rsidRDefault="00EC7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53C18"/>
    <w:multiLevelType w:val="hybridMultilevel"/>
    <w:tmpl w:val="DA103514"/>
    <w:lvl w:ilvl="0" w:tplc="FBF69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780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36"/>
    <w:rsid w:val="0023730E"/>
    <w:rsid w:val="00362155"/>
    <w:rsid w:val="00380199"/>
    <w:rsid w:val="00382636"/>
    <w:rsid w:val="00646A89"/>
    <w:rsid w:val="007B27AA"/>
    <w:rsid w:val="008C4356"/>
    <w:rsid w:val="009B4EC0"/>
    <w:rsid w:val="00AC6E6B"/>
    <w:rsid w:val="00AD617F"/>
    <w:rsid w:val="00AE35A5"/>
    <w:rsid w:val="00AF7FD3"/>
    <w:rsid w:val="00B2171F"/>
    <w:rsid w:val="00B6317D"/>
    <w:rsid w:val="00D55209"/>
    <w:rsid w:val="00DE20FE"/>
    <w:rsid w:val="00E420B3"/>
    <w:rsid w:val="00E606B8"/>
    <w:rsid w:val="00EC7BF3"/>
    <w:rsid w:val="00ED0834"/>
    <w:rsid w:val="00F8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748A1"/>
  <w15:chartTrackingRefBased/>
  <w15:docId w15:val="{C8F168F4-3EEB-43E6-BB93-7AC0175B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8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2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THCS - PGD Phu Nhuan</dc:creator>
  <cp:keywords/>
  <dc:description/>
  <cp:lastModifiedBy>THCS - PGD Phu Nhuan</cp:lastModifiedBy>
  <cp:revision>7</cp:revision>
  <dcterms:created xsi:type="dcterms:W3CDTF">2022-09-27T02:27:00Z</dcterms:created>
  <dcterms:modified xsi:type="dcterms:W3CDTF">2022-10-04T03:17:00Z</dcterms:modified>
</cp:coreProperties>
</file>